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FCCE9" w14:textId="77777777" w:rsidR="00A46620" w:rsidRDefault="00A46620" w:rsidP="0075553D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</w:p>
    <w:p w14:paraId="46C4C582" w14:textId="77777777" w:rsidR="0075553D" w:rsidRPr="007E7A0C" w:rsidRDefault="0075553D" w:rsidP="0075553D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7E7A0C">
        <w:rPr>
          <w:rFonts w:asciiTheme="minorHAnsi" w:hAnsiTheme="minorHAnsi"/>
          <w:b/>
          <w:noProof/>
          <w:color w:val="003366"/>
          <w:sz w:val="36"/>
          <w:szCs w:val="36"/>
          <w:lang w:val="en-CA" w:eastAsia="en-CA"/>
        </w:rPr>
        <w:drawing>
          <wp:inline distT="0" distB="0" distL="0" distR="0" wp14:anchorId="5098FC93" wp14:editId="181E6CA5">
            <wp:extent cx="3112008" cy="329184"/>
            <wp:effectExtent l="19050" t="0" r="0" b="0"/>
            <wp:docPr id="2" name="Picture 3" descr="RNAO_Logo_H_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AO_Logo_H_CMYK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008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9F548" w14:textId="77777777" w:rsidR="0075553D" w:rsidRPr="007E7A0C" w:rsidRDefault="0075553D" w:rsidP="007600D0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</w:p>
    <w:p w14:paraId="15A37199" w14:textId="77777777" w:rsidR="00805A00" w:rsidRDefault="000408DC" w:rsidP="001F1E41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7E7A0C">
        <w:rPr>
          <w:rFonts w:asciiTheme="minorHAnsi" w:hAnsiTheme="minorHAnsi"/>
          <w:b/>
          <w:color w:val="003366"/>
          <w:sz w:val="36"/>
          <w:szCs w:val="36"/>
        </w:rPr>
        <w:t>Gap Analysi</w:t>
      </w:r>
      <w:r w:rsidR="000062C5">
        <w:rPr>
          <w:rFonts w:asciiTheme="minorHAnsi" w:hAnsiTheme="minorHAnsi"/>
          <w:b/>
          <w:color w:val="003366"/>
          <w:sz w:val="36"/>
          <w:szCs w:val="36"/>
        </w:rPr>
        <w:t>s</w:t>
      </w:r>
      <w:r w:rsidR="00805A00">
        <w:rPr>
          <w:rFonts w:asciiTheme="minorHAnsi" w:hAnsiTheme="minorHAnsi"/>
          <w:b/>
          <w:color w:val="003366"/>
          <w:sz w:val="36"/>
          <w:szCs w:val="36"/>
        </w:rPr>
        <w:t>:</w:t>
      </w:r>
    </w:p>
    <w:p w14:paraId="3A49B507" w14:textId="77777777" w:rsidR="00805A00" w:rsidRDefault="00446643" w:rsidP="001F1E41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805A00">
        <w:rPr>
          <w:rFonts w:asciiTheme="minorHAnsi" w:hAnsiTheme="minorHAnsi"/>
          <w:b/>
          <w:i/>
          <w:color w:val="003366"/>
          <w:sz w:val="36"/>
          <w:szCs w:val="36"/>
        </w:rPr>
        <w:t>Reducing Foot Complications for People with Diabetes</w:t>
      </w:r>
      <w:r w:rsidR="00756E14">
        <w:rPr>
          <w:rFonts w:asciiTheme="minorHAnsi" w:hAnsiTheme="minorHAnsi"/>
          <w:b/>
          <w:color w:val="003366"/>
          <w:sz w:val="36"/>
          <w:szCs w:val="36"/>
        </w:rPr>
        <w:t xml:space="preserve">, </w:t>
      </w:r>
      <w:r w:rsidR="00805A00">
        <w:rPr>
          <w:rFonts w:asciiTheme="minorHAnsi" w:hAnsiTheme="minorHAnsi"/>
          <w:b/>
          <w:color w:val="003366"/>
          <w:sz w:val="36"/>
          <w:szCs w:val="36"/>
        </w:rPr>
        <w:t>Revised 2007</w:t>
      </w:r>
    </w:p>
    <w:p w14:paraId="38B29B18" w14:textId="77777777" w:rsidR="001F1E41" w:rsidRPr="007E7A0C" w:rsidRDefault="001F1E41" w:rsidP="001F1E41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7E7A0C">
        <w:rPr>
          <w:rFonts w:asciiTheme="minorHAnsi" w:hAnsiTheme="minorHAnsi"/>
          <w:b/>
          <w:color w:val="003366"/>
          <w:sz w:val="36"/>
          <w:szCs w:val="36"/>
        </w:rPr>
        <w:t>Work Sheet</w:t>
      </w:r>
    </w:p>
    <w:p w14:paraId="36F4C17C" w14:textId="77777777" w:rsidR="00E82AEE" w:rsidRPr="007E7A0C" w:rsidRDefault="00E82AEE" w:rsidP="00796EE6">
      <w:pPr>
        <w:jc w:val="center"/>
        <w:rPr>
          <w:rFonts w:asciiTheme="minorHAnsi" w:hAnsiTheme="minorHAnsi"/>
          <w:b/>
          <w:color w:val="003366"/>
        </w:rPr>
      </w:pPr>
    </w:p>
    <w:p w14:paraId="66AF7CC0" w14:textId="77777777" w:rsidR="0030475F" w:rsidRDefault="0030475F" w:rsidP="00796EE6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</w:p>
    <w:p w14:paraId="7551AF42" w14:textId="77777777" w:rsidR="0064106C" w:rsidRDefault="00ED16C8" w:rsidP="00796EE6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>
        <w:rPr>
          <w:rFonts w:asciiTheme="minorHAnsi" w:hAnsiTheme="minorHAnsi"/>
          <w:b/>
          <w:noProof/>
          <w:color w:val="003366"/>
          <w:sz w:val="36"/>
          <w:szCs w:val="36"/>
          <w:lang w:val="en-CA" w:eastAsia="en-CA"/>
        </w:rPr>
        <w:drawing>
          <wp:inline distT="0" distB="0" distL="0" distR="0" wp14:anchorId="623AB63A" wp14:editId="016DC96F">
            <wp:extent cx="3143250" cy="3929064"/>
            <wp:effectExtent l="19050" t="0" r="0" b="0"/>
            <wp:docPr id="1" name="Picture 0" descr="foot-ulcer-bpg-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-ulcer-bpg-cov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709" cy="393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D6B30" w14:textId="77777777" w:rsidR="00963734" w:rsidRDefault="00963734" w:rsidP="00796EE6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</w:p>
    <w:p w14:paraId="52C60626" w14:textId="77777777" w:rsidR="0064106C" w:rsidRDefault="0064106C" w:rsidP="0064106C">
      <w:pPr>
        <w:jc w:val="center"/>
        <w:rPr>
          <w:rFonts w:asciiTheme="minorHAnsi" w:hAnsiTheme="minorHAnsi"/>
          <w:color w:val="003366"/>
          <w:sz w:val="22"/>
          <w:szCs w:val="22"/>
        </w:rPr>
      </w:pPr>
      <w:r w:rsidRPr="00963734">
        <w:rPr>
          <w:rFonts w:asciiTheme="minorHAnsi" w:hAnsiTheme="minorHAnsi"/>
          <w:color w:val="003366"/>
          <w:sz w:val="22"/>
          <w:szCs w:val="22"/>
        </w:rPr>
        <w:t>This guideline can be downloaded for free at:</w:t>
      </w:r>
    </w:p>
    <w:p w14:paraId="11E6C75C" w14:textId="77777777" w:rsidR="00ED16C8" w:rsidRPr="00B142D4" w:rsidRDefault="00000000" w:rsidP="0064106C">
      <w:pPr>
        <w:jc w:val="center"/>
        <w:rPr>
          <w:rFonts w:asciiTheme="minorHAnsi" w:hAnsiTheme="minorHAnsi"/>
          <w:color w:val="1F497D" w:themeColor="text2"/>
          <w:sz w:val="22"/>
          <w:szCs w:val="22"/>
        </w:rPr>
      </w:pPr>
      <w:hyperlink r:id="rId9" w:history="1">
        <w:r w:rsidR="00805A00" w:rsidRPr="001922EA">
          <w:rPr>
            <w:rStyle w:val="Hyperlink"/>
            <w:rFonts w:asciiTheme="minorHAnsi" w:hAnsiTheme="minorHAnsi"/>
            <w:sz w:val="22"/>
            <w:szCs w:val="22"/>
          </w:rPr>
          <w:t>http://rnao.ca/bpg/guidelines/reducing-foot-complications-people-diabetes</w:t>
        </w:r>
      </w:hyperlink>
      <w:r w:rsidR="00805A00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</w:p>
    <w:p w14:paraId="5D7AC8F2" w14:textId="77777777" w:rsidR="00963734" w:rsidRDefault="00963734" w:rsidP="00963734">
      <w:pPr>
        <w:jc w:val="center"/>
        <w:rPr>
          <w:rFonts w:asciiTheme="minorHAnsi" w:hAnsiTheme="minorHAnsi"/>
          <w:color w:val="003366"/>
          <w:szCs w:val="4"/>
        </w:rPr>
      </w:pPr>
    </w:p>
    <w:p w14:paraId="38CD497F" w14:textId="77777777" w:rsidR="00E34323" w:rsidRDefault="00E34323" w:rsidP="00E34323">
      <w:pPr>
        <w:jc w:val="center"/>
        <w:rPr>
          <w:rFonts w:ascii="Calibri" w:hAnsi="Calibri"/>
          <w:color w:val="003366"/>
          <w:szCs w:val="4"/>
        </w:rPr>
      </w:pPr>
      <w:r w:rsidRPr="00963734">
        <w:rPr>
          <w:rFonts w:asciiTheme="minorHAnsi" w:hAnsiTheme="minorHAnsi"/>
          <w:b/>
          <w:color w:val="003366"/>
          <w:sz w:val="22"/>
          <w:szCs w:val="22"/>
        </w:rPr>
        <w:t xml:space="preserve"> </w:t>
      </w:r>
      <w:r>
        <w:rPr>
          <w:rFonts w:ascii="Calibri" w:hAnsi="Calibri"/>
          <w:color w:val="003366"/>
          <w:szCs w:val="4"/>
        </w:rPr>
        <w:t>The RNAO Leading Change Toolkit 3</w:t>
      </w:r>
      <w:r w:rsidRPr="006D37EA">
        <w:rPr>
          <w:rFonts w:ascii="Calibri" w:hAnsi="Calibri"/>
          <w:color w:val="003366"/>
          <w:szCs w:val="4"/>
          <w:vertAlign w:val="superscript"/>
        </w:rPr>
        <w:t>rd</w:t>
      </w:r>
      <w:r>
        <w:rPr>
          <w:rFonts w:ascii="Calibri" w:hAnsi="Calibri"/>
          <w:color w:val="003366"/>
          <w:szCs w:val="4"/>
        </w:rPr>
        <w:t xml:space="preserve"> Edition</w:t>
      </w:r>
    </w:p>
    <w:p w14:paraId="36896661" w14:textId="77777777" w:rsidR="00E34323" w:rsidRDefault="00000000" w:rsidP="00E34323">
      <w:pPr>
        <w:jc w:val="center"/>
        <w:rPr>
          <w:rFonts w:ascii="Calibri" w:hAnsi="Calibri"/>
          <w:color w:val="003366"/>
          <w:szCs w:val="4"/>
        </w:rPr>
      </w:pPr>
      <w:hyperlink r:id="rId10" w:history="1">
        <w:r w:rsidR="00E34323" w:rsidRPr="00EF4505">
          <w:rPr>
            <w:rStyle w:val="Hyperlink"/>
            <w:rFonts w:ascii="Calibri" w:hAnsi="Calibri"/>
            <w:szCs w:val="4"/>
          </w:rPr>
          <w:t>https://rnao.ca/leading-change-toolkit</w:t>
        </w:r>
      </w:hyperlink>
    </w:p>
    <w:p w14:paraId="0B4418EF" w14:textId="50295787" w:rsidR="0064106C" w:rsidRPr="00963734" w:rsidRDefault="0064106C" w:rsidP="00E34323">
      <w:pPr>
        <w:jc w:val="center"/>
        <w:rPr>
          <w:rFonts w:asciiTheme="minorHAnsi" w:hAnsiTheme="minorHAnsi"/>
          <w:b/>
          <w:color w:val="003366"/>
          <w:sz w:val="22"/>
          <w:szCs w:val="22"/>
        </w:rPr>
      </w:pPr>
    </w:p>
    <w:p w14:paraId="4E7D35EE" w14:textId="77777777" w:rsidR="0030475F" w:rsidRPr="007E7A0C" w:rsidRDefault="0030475F">
      <w:pPr>
        <w:rPr>
          <w:rFonts w:asciiTheme="minorHAnsi" w:hAnsiTheme="minorHAnsi"/>
          <w:b/>
          <w:color w:val="003366"/>
          <w:sz w:val="36"/>
          <w:szCs w:val="36"/>
        </w:rPr>
      </w:pPr>
      <w:r w:rsidRPr="007E7A0C">
        <w:rPr>
          <w:rFonts w:asciiTheme="minorHAnsi" w:hAnsiTheme="minorHAnsi"/>
          <w:b/>
          <w:color w:val="003366"/>
          <w:sz w:val="36"/>
          <w:szCs w:val="36"/>
        </w:rPr>
        <w:br w:type="page"/>
      </w:r>
    </w:p>
    <w:p w14:paraId="348AD2A3" w14:textId="77777777" w:rsidR="00796EE6" w:rsidRPr="007E7A0C" w:rsidRDefault="00796EE6" w:rsidP="00160EE4">
      <w:pPr>
        <w:jc w:val="center"/>
        <w:rPr>
          <w:rFonts w:asciiTheme="minorHAnsi" w:hAnsiTheme="minorHAnsi"/>
          <w:b/>
          <w:color w:val="003366"/>
          <w:sz w:val="4"/>
          <w:szCs w:val="4"/>
        </w:rPr>
        <w:sectPr w:rsidR="00796EE6" w:rsidRPr="007E7A0C" w:rsidSect="0030475F">
          <w:headerReference w:type="default" r:id="rId11"/>
          <w:footerReference w:type="default" r:id="rId12"/>
          <w:pgSz w:w="12240" w:h="15840" w:code="1"/>
          <w:pgMar w:top="1440" w:right="1008" w:bottom="864" w:left="1008" w:header="576" w:footer="576" w:gutter="0"/>
          <w:pgBorders w:display="firstPage" w:offsetFrom="page">
            <w:top w:val="single" w:sz="24" w:space="24" w:color="008080"/>
            <w:left w:val="single" w:sz="24" w:space="24" w:color="008080"/>
            <w:bottom w:val="single" w:sz="24" w:space="24" w:color="008080"/>
            <w:right w:val="single" w:sz="24" w:space="24" w:color="008080"/>
          </w:pgBorders>
          <w:cols w:space="720"/>
          <w:vAlign w:val="center"/>
          <w:titlePg/>
          <w:docGrid w:linePitch="360"/>
        </w:sectPr>
      </w:pPr>
    </w:p>
    <w:bookmarkStart w:id="0" w:name="_MON_1438764607"/>
    <w:bookmarkEnd w:id="0"/>
    <w:p w14:paraId="4CBF95A0" w14:textId="2A0397B1" w:rsidR="007E7A0C" w:rsidRDefault="00E738F7">
      <w:pPr>
        <w:rPr>
          <w:rFonts w:asciiTheme="minorHAnsi" w:hAnsiTheme="minorHAnsi"/>
          <w:b/>
          <w:color w:val="003366"/>
          <w:sz w:val="8"/>
          <w:szCs w:val="4"/>
        </w:rPr>
      </w:pPr>
      <w:r w:rsidRPr="009E7515">
        <w:rPr>
          <w:b/>
          <w:color w:val="003366"/>
          <w:sz w:val="16"/>
          <w:szCs w:val="4"/>
        </w:rPr>
        <w:object w:dxaOrig="10087" w:dyaOrig="14355" w14:anchorId="6BD54C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04.35pt;height:717.75pt" o:ole="">
            <v:imagedata r:id="rId13" o:title=""/>
          </v:shape>
          <o:OLEObject Type="Embed" ProgID="Word.Document.12" ShapeID="_x0000_i1028" DrawAspect="Content" ObjectID="_1720266526" r:id="rId14">
            <o:FieldCodes>\s</o:FieldCodes>
          </o:OLEObject>
        </w:object>
      </w:r>
      <w:r w:rsidR="007E7A0C">
        <w:rPr>
          <w:rFonts w:asciiTheme="minorHAnsi" w:hAnsiTheme="minorHAnsi"/>
          <w:b/>
          <w:color w:val="003366"/>
          <w:sz w:val="8"/>
          <w:szCs w:val="4"/>
        </w:rPr>
        <w:br w:type="page"/>
      </w:r>
    </w:p>
    <w:p w14:paraId="6CDBEFDE" w14:textId="77777777" w:rsidR="00160EE4" w:rsidRPr="007E7A0C" w:rsidRDefault="00160EE4" w:rsidP="00160EE4">
      <w:pPr>
        <w:jc w:val="center"/>
        <w:rPr>
          <w:rFonts w:asciiTheme="minorHAnsi" w:hAnsiTheme="minorHAnsi"/>
          <w:b/>
          <w:color w:val="003366"/>
          <w:sz w:val="8"/>
          <w:szCs w:val="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1890"/>
        <w:gridCol w:w="2970"/>
        <w:gridCol w:w="270"/>
        <w:gridCol w:w="4518"/>
      </w:tblGrid>
      <w:tr w:rsidR="00995B62" w:rsidRPr="007E7A0C" w14:paraId="692F6E60" w14:textId="77777777" w:rsidTr="00B9727C">
        <w:trPr>
          <w:jc w:val="center"/>
        </w:trPr>
        <w:tc>
          <w:tcPr>
            <w:tcW w:w="2160" w:type="dxa"/>
            <w:gridSpan w:val="2"/>
            <w:shd w:val="clear" w:color="auto" w:fill="B6DDE8" w:themeFill="accent5" w:themeFillTint="66"/>
          </w:tcPr>
          <w:p w14:paraId="4C8E0232" w14:textId="77777777" w:rsidR="00995B62" w:rsidRPr="007E7A0C" w:rsidRDefault="00995B62" w:rsidP="00EF28F6">
            <w:pPr>
              <w:pStyle w:val="headnote-e"/>
              <w:rPr>
                <w:rFonts w:asciiTheme="minorHAnsi" w:hAnsiTheme="minorHAnsi"/>
              </w:rPr>
            </w:pPr>
            <w:r w:rsidRPr="007E7A0C">
              <w:rPr>
                <w:rFonts w:asciiTheme="minorHAnsi" w:hAnsiTheme="minorHAnsi"/>
              </w:rPr>
              <w:t>Date Completed:</w:t>
            </w:r>
          </w:p>
        </w:tc>
        <w:tc>
          <w:tcPr>
            <w:tcW w:w="7758" w:type="dxa"/>
            <w:gridSpan w:val="3"/>
            <w:tcBorders>
              <w:bottom w:val="single" w:sz="4" w:space="0" w:color="auto"/>
            </w:tcBorders>
            <w:vAlign w:val="bottom"/>
          </w:tcPr>
          <w:p w14:paraId="7EF71D63" w14:textId="77777777" w:rsidR="00995B62" w:rsidRPr="007E7A0C" w:rsidRDefault="00995B62" w:rsidP="00CE5E7B">
            <w:pPr>
              <w:pStyle w:val="headnote-e"/>
              <w:rPr>
                <w:rFonts w:asciiTheme="minorHAnsi" w:hAnsiTheme="minorHAnsi"/>
                <w:sz w:val="24"/>
              </w:rPr>
            </w:pPr>
          </w:p>
        </w:tc>
      </w:tr>
      <w:tr w:rsidR="00CE5E7B" w:rsidRPr="007E7A0C" w14:paraId="2F39BC2F" w14:textId="77777777" w:rsidTr="00B9727C">
        <w:trPr>
          <w:trHeight w:val="62"/>
          <w:jc w:val="center"/>
        </w:trPr>
        <w:tc>
          <w:tcPr>
            <w:tcW w:w="9918" w:type="dxa"/>
            <w:gridSpan w:val="5"/>
            <w:vAlign w:val="bottom"/>
          </w:tcPr>
          <w:p w14:paraId="5BAA4C30" w14:textId="77777777" w:rsidR="00CE5E7B" w:rsidRPr="007E7A0C" w:rsidRDefault="00CE5E7B" w:rsidP="00CE5E7B">
            <w:pPr>
              <w:pStyle w:val="headnote-e"/>
              <w:rPr>
                <w:rFonts w:asciiTheme="minorHAnsi" w:hAnsiTheme="minorHAnsi"/>
                <w:sz w:val="4"/>
              </w:rPr>
            </w:pPr>
          </w:p>
        </w:tc>
      </w:tr>
      <w:tr w:rsidR="00995B62" w:rsidRPr="007E7A0C" w14:paraId="5A4EB61D" w14:textId="77777777" w:rsidTr="00B9727C">
        <w:trPr>
          <w:trHeight w:val="180"/>
          <w:jc w:val="center"/>
        </w:trPr>
        <w:tc>
          <w:tcPr>
            <w:tcW w:w="9918" w:type="dxa"/>
            <w:gridSpan w:val="5"/>
            <w:shd w:val="clear" w:color="auto" w:fill="B6DDE8" w:themeFill="accent5" w:themeFillTint="66"/>
            <w:vAlign w:val="bottom"/>
          </w:tcPr>
          <w:p w14:paraId="54F51C62" w14:textId="77777777" w:rsidR="00995B62" w:rsidRPr="007E7A0C" w:rsidRDefault="00995B62" w:rsidP="00CE5E7B">
            <w:pPr>
              <w:pStyle w:val="headnote-e"/>
              <w:rPr>
                <w:rFonts w:asciiTheme="minorHAnsi" w:hAnsiTheme="minorHAnsi"/>
              </w:rPr>
            </w:pPr>
            <w:r w:rsidRPr="007E7A0C">
              <w:rPr>
                <w:rFonts w:asciiTheme="minorHAnsi" w:hAnsiTheme="minorHAnsi"/>
              </w:rPr>
              <w:t>Team Members participating in the Gap Analysis:</w:t>
            </w:r>
          </w:p>
        </w:tc>
      </w:tr>
      <w:tr w:rsidR="00995B62" w:rsidRPr="007E7A0C" w14:paraId="3FDE7946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bottom w:val="single" w:sz="4" w:space="0" w:color="auto"/>
            </w:tcBorders>
            <w:vAlign w:val="bottom"/>
          </w:tcPr>
          <w:p w14:paraId="18AD6090" w14:textId="77777777" w:rsidR="00995B62" w:rsidRPr="007E7A0C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4E5E289D" w14:textId="77777777" w:rsidR="00995B62" w:rsidRPr="007E7A0C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bottom w:val="single" w:sz="4" w:space="0" w:color="auto"/>
            </w:tcBorders>
            <w:vAlign w:val="bottom"/>
          </w:tcPr>
          <w:p w14:paraId="0D48E0A3" w14:textId="77777777" w:rsidR="00995B62" w:rsidRPr="007E7A0C" w:rsidRDefault="00FE6F55" w:rsidP="00963734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  <w:r>
              <w:rPr>
                <w:rFonts w:asciiTheme="minorHAnsi" w:hAnsiTheme="minorHAnsi"/>
                <w:b w:val="0"/>
                <w:sz w:val="24"/>
              </w:rPr>
              <w:t xml:space="preserve">                                           </w:t>
            </w:r>
          </w:p>
        </w:tc>
      </w:tr>
      <w:tr w:rsidR="00995B62" w:rsidRPr="007E7A0C" w14:paraId="412F4CAC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DF44C6" w14:textId="77777777" w:rsidR="00995B62" w:rsidRPr="007E7A0C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145E51AC" w14:textId="77777777" w:rsidR="00995B62" w:rsidRPr="007E7A0C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7002FD" w14:textId="77777777" w:rsidR="00995B62" w:rsidRPr="007E7A0C" w:rsidRDefault="00FE6F55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  <w:r>
              <w:rPr>
                <w:rFonts w:asciiTheme="minorHAnsi" w:hAnsiTheme="minorHAnsi"/>
                <w:b w:val="0"/>
                <w:sz w:val="24"/>
              </w:rPr>
              <w:t xml:space="preserve">                 </w:t>
            </w:r>
            <w:r w:rsidR="00963734">
              <w:rPr>
                <w:rFonts w:asciiTheme="minorHAnsi" w:hAnsiTheme="minorHAnsi"/>
                <w:b w:val="0"/>
                <w:sz w:val="24"/>
              </w:rPr>
              <w:t xml:space="preserve">         </w:t>
            </w:r>
          </w:p>
        </w:tc>
      </w:tr>
      <w:tr w:rsidR="00995B62" w:rsidRPr="007E7A0C" w14:paraId="7E407706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9D3522" w14:textId="77777777" w:rsidR="00995B62" w:rsidRPr="007E7A0C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000C25B5" w14:textId="77777777" w:rsidR="00995B62" w:rsidRPr="007E7A0C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0F47C0" w14:textId="77777777" w:rsidR="00995B62" w:rsidRPr="007E7A0C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</w:tr>
    </w:tbl>
    <w:p w14:paraId="0A232CC6" w14:textId="77777777" w:rsidR="00A10D6E" w:rsidRPr="007E7A0C" w:rsidRDefault="00A10D6E" w:rsidP="00EF28F6">
      <w:pPr>
        <w:pStyle w:val="headnote-e"/>
        <w:rPr>
          <w:rFonts w:asciiTheme="minorHAnsi" w:hAnsiTheme="minorHAnsi"/>
          <w:sz w:val="20"/>
          <w:szCs w:val="20"/>
        </w:rPr>
      </w:pPr>
    </w:p>
    <w:p w14:paraId="06FEDC13" w14:textId="7B50A8BB" w:rsidR="00E82AEE" w:rsidRPr="007E7A0C" w:rsidRDefault="00DA6A16" w:rsidP="00E82AEE">
      <w:pPr>
        <w:rPr>
          <w:rFonts w:asciiTheme="minorHAnsi" w:hAnsiTheme="minorHAnsi"/>
          <w:b/>
          <w:color w:val="003366"/>
          <w:sz w:val="20"/>
          <w:szCs w:val="20"/>
        </w:rPr>
      </w:pPr>
      <w:r>
        <w:rPr>
          <w:rFonts w:ascii="Calibri" w:hAnsi="Calibri"/>
          <w:b/>
          <w:szCs w:val="22"/>
        </w:rPr>
        <w:t xml:space="preserve">Completion of this gap analysis allows for the annual comparison of your current practice to evidence-based practices as regulated by the MOHLTC per Fixing Long-Term Care Act, 2021 at  </w:t>
      </w:r>
      <w:hyperlink r:id="rId15" w:history="1">
        <w:r>
          <w:rPr>
            <w:rStyle w:val="Hyperlink"/>
            <w:rFonts w:ascii="Calibri" w:hAnsi="Calibri"/>
            <w:b/>
            <w:szCs w:val="22"/>
          </w:rPr>
          <w:t>https://www.ontario.ca/laws/statute/21f39</w:t>
        </w:r>
      </w:hyperlink>
      <w:r>
        <w:t xml:space="preserve"> </w:t>
      </w:r>
      <w:r>
        <w:rPr>
          <w:rFonts w:asciiTheme="minorHAnsi" w:hAnsiTheme="minorHAnsi"/>
          <w:sz w:val="20"/>
          <w:szCs w:val="20"/>
        </w:rPr>
        <w:t xml:space="preserve">&amp; </w:t>
      </w:r>
      <w:hyperlink r:id="rId16" w:history="1">
        <w:r w:rsidRPr="00C60A90">
          <w:rPr>
            <w:b/>
            <w:bCs/>
            <w:color w:val="0000FF"/>
            <w:u w:val="single"/>
          </w:rPr>
          <w:t>O. Reg. 246/22: GENERAL (ontario.ca)</w:t>
        </w:r>
      </w:hyperlink>
      <w:r w:rsidR="00E82AEE" w:rsidRPr="007E7A0C">
        <w:rPr>
          <w:rFonts w:asciiTheme="minorHAnsi" w:hAnsiTheme="minorHAnsi"/>
          <w:sz w:val="20"/>
          <w:szCs w:val="20"/>
        </w:rPr>
        <w:tab/>
      </w:r>
    </w:p>
    <w:tbl>
      <w:tblPr>
        <w:tblW w:w="11520" w:type="dxa"/>
        <w:jc w:val="center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Look w:val="04A0" w:firstRow="1" w:lastRow="0" w:firstColumn="1" w:lastColumn="0" w:noHBand="0" w:noVBand="1"/>
      </w:tblPr>
      <w:tblGrid>
        <w:gridCol w:w="4950"/>
        <w:gridCol w:w="504"/>
        <w:gridCol w:w="439"/>
        <w:gridCol w:w="569"/>
        <w:gridCol w:w="5058"/>
      </w:tblGrid>
      <w:tr w:rsidR="003F5E96" w:rsidRPr="007E7A0C" w14:paraId="38661A1C" w14:textId="77777777" w:rsidTr="008C609C">
        <w:trPr>
          <w:cantSplit/>
          <w:trHeight w:val="1043"/>
          <w:tblHeader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B6DDE8" w:themeFill="accent5" w:themeFillTint="66"/>
            <w:vAlign w:val="center"/>
          </w:tcPr>
          <w:p w14:paraId="7A4D7B39" w14:textId="77777777" w:rsidR="00D12ACF" w:rsidRPr="007E7A0C" w:rsidRDefault="00D12ACF" w:rsidP="00995B6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3366"/>
              </w:rPr>
            </w:pPr>
            <w:r w:rsidRPr="007E7A0C">
              <w:rPr>
                <w:rFonts w:asciiTheme="minorHAnsi" w:hAnsiTheme="minorHAnsi"/>
                <w:b/>
                <w:color w:val="003366"/>
              </w:rPr>
              <w:t>RNAO Best Practice Guideline Recommendations</w:t>
            </w:r>
          </w:p>
        </w:tc>
        <w:tc>
          <w:tcPr>
            <w:tcW w:w="504" w:type="dxa"/>
            <w:shd w:val="clear" w:color="auto" w:fill="B6DDE8" w:themeFill="accent5" w:themeFillTint="66"/>
            <w:textDirection w:val="btLr"/>
            <w:vAlign w:val="center"/>
          </w:tcPr>
          <w:p w14:paraId="097D44FE" w14:textId="77777777" w:rsidR="00D12ACF" w:rsidRPr="007E7A0C" w:rsidRDefault="00D12ACF" w:rsidP="003F5E96">
            <w:pPr>
              <w:pStyle w:val="headnote-e"/>
              <w:ind w:left="113" w:right="113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7E7A0C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Met</w:t>
            </w:r>
          </w:p>
        </w:tc>
        <w:tc>
          <w:tcPr>
            <w:tcW w:w="439" w:type="dxa"/>
            <w:shd w:val="clear" w:color="auto" w:fill="B6DDE8" w:themeFill="accent5" w:themeFillTint="66"/>
            <w:textDirection w:val="btLr"/>
            <w:vAlign w:val="center"/>
          </w:tcPr>
          <w:p w14:paraId="25CC823E" w14:textId="77777777" w:rsidR="00D12ACF" w:rsidRPr="007E7A0C" w:rsidRDefault="00D12ACF" w:rsidP="003F5E96">
            <w:pPr>
              <w:pStyle w:val="headnote-e"/>
              <w:spacing w:line="200" w:lineRule="exact"/>
              <w:ind w:left="115" w:right="115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7E7A0C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Partially</w:t>
            </w:r>
            <w:r w:rsidR="007D1C17" w:rsidRPr="007E7A0C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 xml:space="preserve"> </w:t>
            </w:r>
            <w:r w:rsidRPr="007E7A0C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Met</w:t>
            </w:r>
          </w:p>
        </w:tc>
        <w:tc>
          <w:tcPr>
            <w:tcW w:w="569" w:type="dxa"/>
            <w:shd w:val="clear" w:color="auto" w:fill="B6DDE8" w:themeFill="accent5" w:themeFillTint="66"/>
            <w:textDirection w:val="btLr"/>
            <w:vAlign w:val="center"/>
          </w:tcPr>
          <w:p w14:paraId="31AD4051" w14:textId="77777777" w:rsidR="00D12ACF" w:rsidRPr="007E7A0C" w:rsidRDefault="00D12ACF" w:rsidP="003F5E96">
            <w:pPr>
              <w:pStyle w:val="headnote-e"/>
              <w:ind w:left="113" w:right="113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7E7A0C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Unmet</w:t>
            </w:r>
          </w:p>
        </w:tc>
        <w:tc>
          <w:tcPr>
            <w:tcW w:w="5058" w:type="dxa"/>
            <w:shd w:val="clear" w:color="auto" w:fill="B6DDE8" w:themeFill="accent5" w:themeFillTint="66"/>
            <w:vAlign w:val="center"/>
          </w:tcPr>
          <w:p w14:paraId="5E893B51" w14:textId="77777777" w:rsidR="00660793" w:rsidRPr="007E7A0C" w:rsidRDefault="00D12ACF" w:rsidP="00660793">
            <w:pPr>
              <w:pStyle w:val="headnote-e"/>
              <w:jc w:val="center"/>
              <w:rPr>
                <w:rFonts w:asciiTheme="minorHAnsi" w:hAnsiTheme="minorHAnsi"/>
                <w:color w:val="003366"/>
                <w:sz w:val="24"/>
                <w:szCs w:val="24"/>
              </w:rPr>
            </w:pPr>
            <w:r w:rsidRPr="007E7A0C">
              <w:rPr>
                <w:rFonts w:asciiTheme="minorHAnsi" w:hAnsiTheme="minorHAnsi"/>
                <w:color w:val="003366"/>
                <w:sz w:val="24"/>
                <w:szCs w:val="24"/>
              </w:rPr>
              <w:t>Notes</w:t>
            </w:r>
          </w:p>
          <w:p w14:paraId="51B56EBD" w14:textId="77777777" w:rsidR="00EA0EF8" w:rsidRPr="007E7A0C" w:rsidRDefault="00EA0EF8" w:rsidP="00660793">
            <w:pPr>
              <w:pStyle w:val="headnote-e"/>
              <w:jc w:val="center"/>
              <w:rPr>
                <w:rFonts w:asciiTheme="minorHAnsi" w:hAnsiTheme="minorHAnsi"/>
                <w:b w:val="0"/>
                <w:color w:val="003366"/>
                <w:sz w:val="24"/>
                <w:szCs w:val="24"/>
              </w:rPr>
            </w:pPr>
            <w:r w:rsidRPr="007E7A0C">
              <w:rPr>
                <w:rFonts w:asciiTheme="minorHAnsi" w:hAnsiTheme="minorHAnsi"/>
                <w:b w:val="0"/>
                <w:color w:val="003366"/>
                <w:sz w:val="20"/>
                <w:szCs w:val="24"/>
              </w:rPr>
              <w:t>(Examples of what to include: is this a priority to our home, information on current practice, possible overlap with other programs or partners)</w:t>
            </w:r>
          </w:p>
        </w:tc>
      </w:tr>
      <w:tr w:rsidR="003F5E96" w:rsidRPr="007E7A0C" w14:paraId="042FCFA0" w14:textId="77777777" w:rsidTr="00B9727C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400468A8" w14:textId="77777777" w:rsidR="003F5E96" w:rsidRPr="007E7A0C" w:rsidRDefault="003F5E96" w:rsidP="00B252BC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 w:rsidRPr="007E7A0C">
              <w:rPr>
                <w:rFonts w:asciiTheme="minorHAnsi" w:hAnsiTheme="minorHAnsi"/>
                <w:b/>
                <w:color w:val="1F497D"/>
                <w:sz w:val="22"/>
              </w:rPr>
              <w:t>Practice Recommendation</w:t>
            </w:r>
            <w:r w:rsidR="00D84AE7" w:rsidRPr="007E7A0C">
              <w:rPr>
                <w:rFonts w:asciiTheme="minorHAnsi" w:hAnsiTheme="minorHAnsi"/>
                <w:b/>
                <w:color w:val="1F497D"/>
                <w:sz w:val="22"/>
              </w:rPr>
              <w:t>s</w:t>
            </w:r>
          </w:p>
        </w:tc>
      </w:tr>
      <w:tr w:rsidR="001A717A" w:rsidRPr="007E7A0C" w14:paraId="1004A7CD" w14:textId="77777777" w:rsidTr="00805A00">
        <w:trPr>
          <w:trHeight w:val="1047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393CD164" w14:textId="77777777" w:rsidR="00827A21" w:rsidRPr="00805A00" w:rsidRDefault="00827A21" w:rsidP="00805A00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805A00">
              <w:rPr>
                <w:rFonts w:asciiTheme="minorHAnsi" w:hAnsiTheme="minorHAnsi"/>
                <w:sz w:val="22"/>
              </w:rPr>
              <w:t>1.0 Physical examination of the feet to assess risk</w:t>
            </w:r>
          </w:p>
          <w:p w14:paraId="6D39BFDE" w14:textId="77777777" w:rsidR="00827A21" w:rsidRPr="00805A00" w:rsidRDefault="00827A21" w:rsidP="00805A00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805A00">
              <w:rPr>
                <w:rFonts w:asciiTheme="minorHAnsi" w:hAnsiTheme="minorHAnsi"/>
                <w:sz w:val="22"/>
              </w:rPr>
              <w:t xml:space="preserve">       factors for foot ulceration/amputation should be</w:t>
            </w:r>
          </w:p>
          <w:p w14:paraId="5B829FFB" w14:textId="77777777" w:rsidR="00805A00" w:rsidRDefault="00827A21" w:rsidP="00805A00">
            <w:pPr>
              <w:autoSpaceDE w:val="0"/>
              <w:autoSpaceDN w:val="0"/>
              <w:adjustRightInd w:val="0"/>
              <w:ind w:left="398" w:hanging="398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805A00">
              <w:rPr>
                <w:rFonts w:asciiTheme="minorHAnsi" w:hAnsiTheme="minorHAnsi"/>
                <w:sz w:val="22"/>
              </w:rPr>
              <w:t xml:space="preserve">       performed by a health care professional</w:t>
            </w:r>
            <w:r w:rsidR="00805A00" w:rsidRPr="00805A00">
              <w:rPr>
                <w:rFonts w:asciiTheme="minorHAnsi" w:hAnsiTheme="minorHAnsi"/>
                <w:sz w:val="22"/>
              </w:rPr>
              <w:t>.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</w:p>
          <w:p w14:paraId="3D405599" w14:textId="77777777" w:rsidR="00827A21" w:rsidRPr="00827A21" w:rsidRDefault="00827A21" w:rsidP="00805A00">
            <w:pPr>
              <w:autoSpaceDE w:val="0"/>
              <w:autoSpaceDN w:val="0"/>
              <w:adjustRightInd w:val="0"/>
              <w:ind w:left="398" w:hanging="398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805A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 xml:space="preserve">(Level of Evidence= </w:t>
            </w:r>
            <w:proofErr w:type="spellStart"/>
            <w:r w:rsidR="0054439B" w:rsidRPr="00805A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Ib</w:t>
            </w:r>
            <w:proofErr w:type="spellEnd"/>
            <w:r w:rsidRPr="00805A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8209A42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45CAC159" w14:textId="77777777" w:rsidR="001A717A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  <w:p w14:paraId="0E685857" w14:textId="77777777" w:rsidR="00B16296" w:rsidRDefault="00B1629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  <w:p w14:paraId="5411AF63" w14:textId="77777777" w:rsidR="00B16296" w:rsidRDefault="00B16296" w:rsidP="00805A00">
            <w:pPr>
              <w:rPr>
                <w:rFonts w:asciiTheme="minorHAnsi" w:hAnsiTheme="minorHAnsi"/>
                <w:sz w:val="20"/>
                <w:szCs w:val="22"/>
              </w:rPr>
            </w:pPr>
          </w:p>
          <w:p w14:paraId="45824221" w14:textId="77777777" w:rsidR="00B16296" w:rsidRPr="007E7A0C" w:rsidRDefault="00B16296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312FCBAC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11A55D9A" w14:textId="77777777" w:rsidR="00B16296" w:rsidRPr="00B16296" w:rsidRDefault="00B16296" w:rsidP="00805A00">
            <w:pPr>
              <w:rPr>
                <w:rFonts w:asciiTheme="minorHAnsi" w:hAnsiTheme="minorHAnsi"/>
                <w:b/>
                <w:sz w:val="20"/>
                <w:szCs w:val="22"/>
              </w:rPr>
            </w:pPr>
          </w:p>
        </w:tc>
      </w:tr>
      <w:tr w:rsidR="001A717A" w:rsidRPr="007E7A0C" w14:paraId="13BD9F63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1DA6288F" w14:textId="77777777" w:rsidR="00980D3B" w:rsidRDefault="00827A21" w:rsidP="00980D3B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980D3B">
              <w:rPr>
                <w:rFonts w:asciiTheme="minorHAnsi" w:eastAsia="Calibri" w:hAnsiTheme="minorHAnsi" w:cs="Frutiger-Roman"/>
                <w:sz w:val="22"/>
                <w:szCs w:val="22"/>
                <w:lang w:val="en-CA" w:eastAsia="en-CA"/>
              </w:rPr>
              <w:t xml:space="preserve">1.1 </w:t>
            </w:r>
            <w:r w:rsidRPr="00980D3B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This examination should be performed at least </w:t>
            </w:r>
          </w:p>
          <w:p w14:paraId="0A6EBB90" w14:textId="77777777" w:rsidR="00980D3B" w:rsidRDefault="00980D3B" w:rsidP="00980D3B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</w:t>
            </w:r>
            <w:r w:rsidR="00827A21" w:rsidRPr="00980D3B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annually in all people with diabetes over the age </w:t>
            </w:r>
          </w:p>
          <w:p w14:paraId="551E2CF9" w14:textId="77777777" w:rsidR="00980D3B" w:rsidRDefault="00980D3B" w:rsidP="00980D3B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</w:t>
            </w:r>
            <w:r w:rsidR="00827A21" w:rsidRPr="00980D3B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of 15 and at more frequent intervals for those at </w:t>
            </w:r>
          </w:p>
          <w:p w14:paraId="01B02600" w14:textId="77777777" w:rsidR="00805A00" w:rsidRDefault="00980D3B" w:rsidP="00980D3B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</w:t>
            </w:r>
            <w:r w:rsidR="00827A21" w:rsidRPr="00980D3B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higher risk.</w:t>
            </w:r>
          </w:p>
          <w:p w14:paraId="5DAE83CC" w14:textId="77777777" w:rsidR="00DE6BAB" w:rsidRPr="00980D3B" w:rsidRDefault="0054439B" w:rsidP="00980D3B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805A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Evidence= 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B0312FD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0FFC3148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58FB4191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3A0F2A2C" w14:textId="77777777" w:rsidR="00B16296" w:rsidRPr="00B16296" w:rsidRDefault="00B16296" w:rsidP="00B16296">
            <w:pPr>
              <w:rPr>
                <w:rFonts w:asciiTheme="minorHAnsi" w:hAnsiTheme="minorHAnsi"/>
                <w:sz w:val="20"/>
                <w:szCs w:val="22"/>
              </w:rPr>
            </w:pPr>
          </w:p>
          <w:p w14:paraId="72D1B34C" w14:textId="77777777" w:rsidR="00B16296" w:rsidRPr="00B16296" w:rsidRDefault="00B16296" w:rsidP="00B16296">
            <w:pPr>
              <w:rPr>
                <w:rFonts w:asciiTheme="minorHAnsi" w:hAnsiTheme="minorHAnsi"/>
                <w:sz w:val="20"/>
                <w:szCs w:val="22"/>
              </w:rPr>
            </w:pPr>
          </w:p>
          <w:p w14:paraId="71D8583A" w14:textId="77777777" w:rsidR="001A717A" w:rsidRPr="00B16296" w:rsidRDefault="001A717A" w:rsidP="00B16296">
            <w:pPr>
              <w:ind w:firstLine="720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A717A" w:rsidRPr="007E7A0C" w14:paraId="10ADE28F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6C98453F" w14:textId="77777777" w:rsidR="00980D3B" w:rsidRDefault="00827A21" w:rsidP="00827A21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980D3B">
              <w:rPr>
                <w:rFonts w:asciiTheme="minorHAnsi" w:eastAsia="Calibri" w:hAnsiTheme="minorHAnsi" w:cs="Frutiger-Roman"/>
                <w:sz w:val="22"/>
                <w:szCs w:val="22"/>
                <w:lang w:val="en-CA" w:eastAsia="en-CA"/>
              </w:rPr>
              <w:t xml:space="preserve">2.0 </w:t>
            </w:r>
            <w:r w:rsidRPr="00980D3B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Nurses should conduct a foot risk assessment for</w:t>
            </w:r>
          </w:p>
          <w:p w14:paraId="28A56924" w14:textId="77777777" w:rsidR="00980D3B" w:rsidRDefault="00980D3B" w:rsidP="00827A21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</w:t>
            </w:r>
            <w:r w:rsidR="00827A21" w:rsidRPr="00980D3B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clients with known diabetes. This risk assessment </w:t>
            </w:r>
          </w:p>
          <w:p w14:paraId="6CBF493E" w14:textId="77777777" w:rsidR="00827A21" w:rsidRPr="00980D3B" w:rsidRDefault="00980D3B" w:rsidP="00827A21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</w:t>
            </w:r>
            <w:r w:rsidR="00827A21" w:rsidRPr="00980D3B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includes the following:</w:t>
            </w:r>
          </w:p>
          <w:p w14:paraId="0169AE16" w14:textId="77777777" w:rsidR="00827A21" w:rsidRPr="00980D3B" w:rsidRDefault="00827A21" w:rsidP="00827A2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980D3B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History of previous foot ulcers;</w:t>
            </w:r>
          </w:p>
          <w:p w14:paraId="4E483E75" w14:textId="77777777" w:rsidR="00827A21" w:rsidRPr="00980D3B" w:rsidRDefault="00827A21" w:rsidP="00827A2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980D3B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Sensation;</w:t>
            </w:r>
          </w:p>
          <w:p w14:paraId="4490FEBF" w14:textId="77777777" w:rsidR="00827A21" w:rsidRPr="00980D3B" w:rsidRDefault="00827A21" w:rsidP="00827A2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980D3B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Structural and biomechanical abnormalities;</w:t>
            </w:r>
          </w:p>
          <w:p w14:paraId="0989CE71" w14:textId="77777777" w:rsidR="00827A21" w:rsidRPr="00980D3B" w:rsidRDefault="00827A21" w:rsidP="00827A2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980D3B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Circulation; and</w:t>
            </w:r>
          </w:p>
          <w:p w14:paraId="06C16B7E" w14:textId="77777777" w:rsidR="00FA566B" w:rsidRPr="00FA566B" w:rsidRDefault="00827A21" w:rsidP="00DE6BAB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 w:rsidRPr="00980D3B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Self-care behaviour and knowledg</w:t>
            </w:r>
            <w:r w:rsidR="00FA566B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e</w:t>
            </w:r>
          </w:p>
          <w:p w14:paraId="45457B38" w14:textId="77777777" w:rsidR="00DE6BAB" w:rsidRPr="00805A00" w:rsidRDefault="00FA566B" w:rsidP="00805A00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 w:rsidRPr="00805A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Evidence= 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594E0E6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0B848AF6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76D3A3B4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303C3444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A717A" w:rsidRPr="007E7A0C" w14:paraId="459C4AA3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79D930DB" w14:textId="77777777" w:rsidR="00FC6668" w:rsidRDefault="00827A21" w:rsidP="00827A21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FC6668">
              <w:rPr>
                <w:rFonts w:asciiTheme="minorHAnsi" w:eastAsia="Calibri" w:hAnsiTheme="minorHAnsi" w:cs="Frutiger-Roman"/>
                <w:sz w:val="22"/>
                <w:szCs w:val="22"/>
                <w:lang w:val="en-CA" w:eastAsia="en-CA"/>
              </w:rPr>
              <w:t xml:space="preserve">3.0 </w:t>
            </w:r>
            <w:r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Based on assessment of risk factors, clients</w:t>
            </w:r>
          </w:p>
          <w:p w14:paraId="1C344882" w14:textId="77777777" w:rsidR="00FC6668" w:rsidRDefault="00FC6668" w:rsidP="00FC6668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</w:t>
            </w:r>
            <w:r w:rsidR="00827A21"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should be classified as “lower”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="00827A21"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or “higher” risk</w:t>
            </w:r>
          </w:p>
          <w:p w14:paraId="1CCE5BF3" w14:textId="77777777" w:rsidR="00805A00" w:rsidRDefault="00FC6668" w:rsidP="00FC6668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</w:t>
            </w:r>
            <w:r w:rsidR="00827A21"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</w:t>
            </w:r>
            <w:r w:rsidR="00827A21"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for foot ulceration/amputation.</w:t>
            </w:r>
          </w:p>
          <w:p w14:paraId="33AA4003" w14:textId="77777777" w:rsidR="00DE6BAB" w:rsidRPr="00FC6668" w:rsidRDefault="00FA566B" w:rsidP="00FC6668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805A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Evidence= 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566788D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672B7B4F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0A26677C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7E5CB518" w14:textId="77777777" w:rsidR="00CC4501" w:rsidRPr="007E7A0C" w:rsidRDefault="00CC4501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A717A" w:rsidRPr="007E7A0C" w14:paraId="47997571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17E81EDE" w14:textId="77777777" w:rsidR="00FC6668" w:rsidRDefault="00827A21" w:rsidP="00446643">
            <w:pP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FC6668">
              <w:rPr>
                <w:rFonts w:asciiTheme="minorHAnsi" w:eastAsia="Calibri" w:hAnsiTheme="minorHAnsi" w:cs="Frutiger-Roman"/>
                <w:sz w:val="22"/>
                <w:szCs w:val="22"/>
                <w:lang w:val="en-CA" w:eastAsia="en-CA"/>
              </w:rPr>
              <w:t xml:space="preserve">4.0 </w:t>
            </w:r>
            <w:r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All people with diabetes should receive basic</w:t>
            </w:r>
          </w:p>
          <w:p w14:paraId="3EF4E159" w14:textId="77777777" w:rsidR="001A717A" w:rsidRDefault="00FC6668" w:rsidP="00446643">
            <w:pP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</w:t>
            </w:r>
            <w:r w:rsidR="00827A21"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foot care education.</w:t>
            </w:r>
          </w:p>
          <w:p w14:paraId="5375DDBC" w14:textId="77777777" w:rsidR="00DE6BAB" w:rsidRPr="00805A00" w:rsidRDefault="00805A00" w:rsidP="00805A00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="00FA566B" w:rsidRPr="00805A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 xml:space="preserve">(Level of Evidence= </w:t>
            </w:r>
            <w:proofErr w:type="spellStart"/>
            <w:r w:rsidR="00FA566B" w:rsidRPr="00805A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Ib</w:t>
            </w:r>
            <w:proofErr w:type="spellEnd"/>
            <w:r w:rsidR="00FA566B" w:rsidRPr="00805A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BC85D4C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00B00AF3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7CA0B3C3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3C1D357B" w14:textId="77777777" w:rsidR="00944CE2" w:rsidRPr="007E7A0C" w:rsidRDefault="00944CE2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A717A" w:rsidRPr="007E7A0C" w14:paraId="2D7E9C1A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653B4E02" w14:textId="77777777" w:rsidR="00FC6668" w:rsidRDefault="00827A21" w:rsidP="00FC6668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="Frutiger-Roman" w:eastAsia="Calibri" w:hAnsi="Frutiger-Roman" w:cs="Frutiger-Roman"/>
                <w:sz w:val="17"/>
                <w:szCs w:val="17"/>
                <w:lang w:val="en-CA" w:eastAsia="en-CA"/>
              </w:rPr>
              <w:t>4.</w:t>
            </w:r>
            <w:r w:rsidRPr="00FC6668">
              <w:rPr>
                <w:rFonts w:asciiTheme="minorHAnsi" w:eastAsia="Calibri" w:hAnsiTheme="minorHAnsi" w:cs="Frutiger-Roman"/>
                <w:sz w:val="22"/>
                <w:szCs w:val="22"/>
                <w:lang w:val="en-CA" w:eastAsia="en-CA"/>
              </w:rPr>
              <w:t xml:space="preserve">1 </w:t>
            </w:r>
            <w:r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Foot care education should be provided to </w:t>
            </w:r>
            <w:r w:rsidR="00FC6668"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all</w:t>
            </w:r>
          </w:p>
          <w:p w14:paraId="2F2C9A63" w14:textId="77777777" w:rsidR="00FC6668" w:rsidRDefault="00FC6668" w:rsidP="00FC6668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</w:t>
            </w:r>
            <w:r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clients with diabetes and </w:t>
            </w:r>
            <w:r w:rsidR="00827A21"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reinforced at least </w:t>
            </w:r>
          </w:p>
          <w:p w14:paraId="5D2BA4E0" w14:textId="77777777" w:rsidR="001A717A" w:rsidRDefault="00FC6668" w:rsidP="00FC6668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</w:t>
            </w:r>
            <w:r w:rsidR="00827A21"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annually.</w:t>
            </w:r>
          </w:p>
          <w:p w14:paraId="6E610834" w14:textId="77777777" w:rsidR="00DE6BAB" w:rsidRPr="00FC6668" w:rsidRDefault="00805A00" w:rsidP="00FA566B">
            <w:pPr>
              <w:autoSpaceDE w:val="0"/>
              <w:autoSpaceDN w:val="0"/>
              <w:adjustRightInd w:val="0"/>
              <w:rPr>
                <w:rFonts w:ascii="Frutiger-Light" w:eastAsia="Calibri" w:hAnsi="Frutiger-Light" w:cs="Frutiger-Light"/>
                <w:sz w:val="17"/>
                <w:szCs w:val="17"/>
                <w:lang w:val="en-CA" w:eastAsia="en-CA"/>
              </w:rPr>
            </w:pPr>
            <w:r w:rsidRPr="00805A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 xml:space="preserve"> </w:t>
            </w:r>
            <w:r w:rsidR="00FA566B" w:rsidRPr="00805A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Evidence= 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B84A323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4A732D16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3F9587BF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668593A9" w14:textId="77777777" w:rsidR="006633EF" w:rsidRPr="007E7A0C" w:rsidRDefault="006633E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A717A" w:rsidRPr="007E7A0C" w14:paraId="792316CE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6D3765E3" w14:textId="77777777" w:rsidR="00FC6668" w:rsidRDefault="00827A21" w:rsidP="00827A21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FC6668">
              <w:rPr>
                <w:rFonts w:asciiTheme="minorHAnsi" w:eastAsia="Calibri" w:hAnsiTheme="minorHAnsi" w:cs="Frutiger-Roman"/>
                <w:sz w:val="22"/>
                <w:szCs w:val="22"/>
                <w:lang w:val="en-CA" w:eastAsia="en-CA"/>
              </w:rPr>
              <w:t xml:space="preserve">5.0 </w:t>
            </w:r>
            <w:r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Nurses in all practice settings should provide or</w:t>
            </w:r>
          </w:p>
          <w:p w14:paraId="014CAA82" w14:textId="77777777" w:rsidR="00FC6668" w:rsidRDefault="00FC6668" w:rsidP="00FC6668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reinforce basic foot care </w:t>
            </w:r>
            <w:r w:rsidR="00827A21"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education, as</w:t>
            </w:r>
          </w:p>
          <w:p w14:paraId="7535E636" w14:textId="77777777" w:rsidR="00805A00" w:rsidRDefault="00FC6668" w:rsidP="00FC6668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</w:t>
            </w:r>
            <w:r w:rsidR="00827A21"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appropriate.</w:t>
            </w:r>
          </w:p>
          <w:p w14:paraId="2FCD8D2C" w14:textId="77777777" w:rsidR="00DE6BAB" w:rsidRPr="00FC6668" w:rsidRDefault="00FA566B" w:rsidP="00FC6668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805A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Evidence= 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BAD910B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4CA25ED0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0C1C294F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2F6963B6" w14:textId="77777777" w:rsidR="00B27C3B" w:rsidRPr="00B27C3B" w:rsidRDefault="00B27C3B" w:rsidP="00B27C3B">
            <w:pPr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784A17" w:rsidRPr="007E7A0C" w14:paraId="2F6EBB67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522EC6EF" w14:textId="77777777" w:rsidR="00FC6668" w:rsidRDefault="00827A21" w:rsidP="00827A21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FC6668">
              <w:rPr>
                <w:rFonts w:asciiTheme="minorHAnsi" w:eastAsia="Calibri" w:hAnsiTheme="minorHAnsi" w:cs="Frutiger-Roman"/>
                <w:sz w:val="22"/>
                <w:szCs w:val="22"/>
                <w:lang w:val="en-CA" w:eastAsia="en-CA"/>
              </w:rPr>
              <w:t xml:space="preserve">5.1 </w:t>
            </w:r>
            <w:r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The basic foot care education for people with</w:t>
            </w:r>
          </w:p>
          <w:p w14:paraId="6792A074" w14:textId="77777777" w:rsidR="00FC6668" w:rsidRDefault="00FC6668" w:rsidP="00827A21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</w:t>
            </w:r>
            <w:r w:rsidR="00827A21"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diabetes should include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="00827A21"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the following six </w:t>
            </w:r>
          </w:p>
          <w:p w14:paraId="7F2275FA" w14:textId="77777777" w:rsidR="00827A21" w:rsidRPr="00FC6668" w:rsidRDefault="00FC6668" w:rsidP="00827A21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</w:t>
            </w:r>
            <w:r w:rsidR="00827A21"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elements:</w:t>
            </w:r>
          </w:p>
          <w:p w14:paraId="6814F0FA" w14:textId="77777777" w:rsidR="00827A21" w:rsidRPr="00FC6668" w:rsidRDefault="00827A21" w:rsidP="00FC6668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lastRenderedPageBreak/>
              <w:t>Awareness of personal risk factors;</w:t>
            </w:r>
          </w:p>
          <w:p w14:paraId="066D9C16" w14:textId="77777777" w:rsidR="00827A21" w:rsidRPr="00FC6668" w:rsidRDefault="00827A21" w:rsidP="00FC6668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Importance of at least annual inspection of feet by a</w:t>
            </w:r>
            <w:r w:rsid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health care professional;</w:t>
            </w:r>
          </w:p>
          <w:p w14:paraId="3609B5BC" w14:textId="77777777" w:rsidR="00827A21" w:rsidRPr="00FC6668" w:rsidRDefault="00827A21" w:rsidP="00FC6668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Daily self inspection of feet;</w:t>
            </w:r>
          </w:p>
          <w:p w14:paraId="2D8DBA8D" w14:textId="77777777" w:rsidR="00827A21" w:rsidRPr="00FC6668" w:rsidRDefault="00827A21" w:rsidP="00FC6668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Proper nail and skin care;</w:t>
            </w:r>
          </w:p>
          <w:p w14:paraId="313A711D" w14:textId="77777777" w:rsidR="00827A21" w:rsidRPr="00FC6668" w:rsidRDefault="00827A21" w:rsidP="00FC6668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Injury prevention; and</w:t>
            </w:r>
          </w:p>
          <w:p w14:paraId="2A1240B9" w14:textId="77777777" w:rsidR="00784A17" w:rsidRPr="00DE6BAB" w:rsidRDefault="00827A21" w:rsidP="00FC6668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sz w:val="22"/>
                <w:szCs w:val="22"/>
              </w:rPr>
            </w:pPr>
            <w:r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When to seek help or specialized referral.</w:t>
            </w:r>
          </w:p>
          <w:p w14:paraId="1949D539" w14:textId="77777777" w:rsidR="00FA566B" w:rsidRPr="00805A00" w:rsidRDefault="00FA566B" w:rsidP="00805A00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805A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Evidence= 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085A148" w14:textId="77777777" w:rsidR="00784A17" w:rsidRPr="007E7A0C" w:rsidRDefault="00784A17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61891C20" w14:textId="77777777" w:rsidR="00784A17" w:rsidRPr="007E7A0C" w:rsidRDefault="00784A17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6408D0B6" w14:textId="77777777" w:rsidR="00784A17" w:rsidRPr="007E7A0C" w:rsidRDefault="00784A17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413BD532" w14:textId="77777777" w:rsidR="00E70AA4" w:rsidRPr="007E7A0C" w:rsidRDefault="00E70AA4" w:rsidP="00E70AA4">
            <w:pPr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5E0663" w:rsidRPr="007E7A0C" w14:paraId="03E471DD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461828E6" w14:textId="77777777" w:rsidR="00FC6668" w:rsidRDefault="005E0663" w:rsidP="00FC6668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FC6668">
              <w:rPr>
                <w:rFonts w:asciiTheme="minorHAnsi" w:eastAsia="Calibri" w:hAnsiTheme="minorHAnsi" w:cs="Frutiger-Roman"/>
                <w:sz w:val="22"/>
                <w:szCs w:val="22"/>
                <w:lang w:val="en-CA" w:eastAsia="en-CA"/>
              </w:rPr>
              <w:t xml:space="preserve">5.2 </w:t>
            </w:r>
            <w:r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Education should be tailored to client’</w:t>
            </w:r>
            <w:r w:rsidR="00FC6668"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s current</w:t>
            </w:r>
          </w:p>
          <w:p w14:paraId="27E5C829" w14:textId="77777777" w:rsidR="00FC6668" w:rsidRDefault="00FC6668" w:rsidP="00FC6668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</w:t>
            </w:r>
            <w:r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knowledge, </w:t>
            </w:r>
            <w:r w:rsidR="005E0663"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individual needs, and risk factors. </w:t>
            </w:r>
          </w:p>
          <w:p w14:paraId="353CA71C" w14:textId="77777777" w:rsidR="005E0663" w:rsidRDefault="00FC6668" w:rsidP="00FC6668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</w:t>
            </w:r>
            <w:r w:rsidR="005E0663"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Principles of adult learning must be used.</w:t>
            </w:r>
          </w:p>
          <w:p w14:paraId="72E3AB52" w14:textId="77777777" w:rsidR="00DE6BAB" w:rsidRPr="00FC6668" w:rsidRDefault="00FA566B" w:rsidP="00FC6668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805A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Evidence= 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33053F0" w14:textId="77777777" w:rsidR="005E0663" w:rsidRPr="007E7A0C" w:rsidRDefault="005E0663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1010EE70" w14:textId="77777777" w:rsidR="005E0663" w:rsidRPr="007E7A0C" w:rsidRDefault="005E0663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749806C4" w14:textId="77777777" w:rsidR="005E0663" w:rsidRPr="007E7A0C" w:rsidRDefault="005E0663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0748835E" w14:textId="77777777" w:rsidR="005E0663" w:rsidRPr="007E7A0C" w:rsidRDefault="005E0663" w:rsidP="00E70AA4">
            <w:pPr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5E0663" w:rsidRPr="007E7A0C" w14:paraId="314364EB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6DF0CE0D" w14:textId="77777777" w:rsidR="00FC6668" w:rsidRDefault="005E0663" w:rsidP="005E0663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FC6668">
              <w:rPr>
                <w:rFonts w:asciiTheme="minorHAnsi" w:eastAsia="Calibri" w:hAnsiTheme="minorHAnsi" w:cs="Frutiger-Roman"/>
                <w:sz w:val="22"/>
                <w:szCs w:val="22"/>
                <w:lang w:val="en-CA" w:eastAsia="en-CA"/>
              </w:rPr>
              <w:t xml:space="preserve">6.0 </w:t>
            </w:r>
            <w:r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Individuals assessed as being at "higher" r</w:t>
            </w:r>
            <w:r w:rsid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isk for</w:t>
            </w:r>
          </w:p>
          <w:p w14:paraId="4A1DAD5A" w14:textId="77777777" w:rsidR="00FC6668" w:rsidRDefault="00FC6668" w:rsidP="005E0663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foot ulcer/amputation </w:t>
            </w:r>
            <w:r w:rsidR="005E0663"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should be advised of </w:t>
            </w:r>
            <w:proofErr w:type="gramStart"/>
            <w:r w:rsidR="005E0663"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their</w:t>
            </w:r>
            <w:proofErr w:type="gramEnd"/>
            <w:r w:rsidR="005E0663"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</w:p>
          <w:p w14:paraId="6F902D6F" w14:textId="77777777" w:rsidR="00FC6668" w:rsidRDefault="00FC6668" w:rsidP="005E0663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</w:t>
            </w:r>
            <w:r w:rsidR="005E0663"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risk status and referred to their primary care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</w:p>
          <w:p w14:paraId="092BF011" w14:textId="77777777" w:rsidR="00FC6668" w:rsidRDefault="00FC6668" w:rsidP="005E0663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</w:t>
            </w:r>
            <w:r w:rsidR="005E0663"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provider for additional assessment or to </w:t>
            </w:r>
          </w:p>
          <w:p w14:paraId="75A56FA6" w14:textId="77777777" w:rsidR="00FC6668" w:rsidRDefault="00FC6668" w:rsidP="005E0663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</w:t>
            </w:r>
            <w:r w:rsidR="005E0663"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sp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ecialized diabetes or foot care </w:t>
            </w:r>
            <w:r w:rsidR="005E0663"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treatment and </w:t>
            </w:r>
          </w:p>
          <w:p w14:paraId="66B92B56" w14:textId="77777777" w:rsidR="005E0663" w:rsidRDefault="00FC6668" w:rsidP="005E0663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</w:t>
            </w:r>
            <w:r w:rsidR="005E0663" w:rsidRPr="00FC6668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education teams as appropriate.</w:t>
            </w:r>
          </w:p>
          <w:p w14:paraId="68C08225" w14:textId="77777777" w:rsidR="00DE6BAB" w:rsidRPr="00FC6668" w:rsidRDefault="00FA566B" w:rsidP="005E0663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805A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Evidence= 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C4DA19B" w14:textId="77777777" w:rsidR="005E0663" w:rsidRPr="007E7A0C" w:rsidRDefault="005E0663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093D7AD3" w14:textId="77777777" w:rsidR="005E0663" w:rsidRPr="007E7A0C" w:rsidRDefault="005E0663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169D9705" w14:textId="77777777" w:rsidR="005E0663" w:rsidRPr="007E7A0C" w:rsidRDefault="005E0663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36B74E4B" w14:textId="77777777" w:rsidR="005E0663" w:rsidRPr="007E7A0C" w:rsidRDefault="005E0663" w:rsidP="00E70AA4">
            <w:pPr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784A17" w:rsidRPr="007E7A0C" w14:paraId="28BD5B11" w14:textId="77777777" w:rsidTr="00486F82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018364C4" w14:textId="77777777" w:rsidR="00784A17" w:rsidRPr="007E7A0C" w:rsidRDefault="005E0663" w:rsidP="00486F82">
            <w:pPr>
              <w:ind w:left="426" w:hanging="426"/>
              <w:rPr>
                <w:rFonts w:asciiTheme="minorHAnsi" w:hAnsiTheme="minorHAnsi"/>
                <w:b/>
                <w:color w:val="003366"/>
                <w:sz w:val="22"/>
              </w:rPr>
            </w:pPr>
            <w:r>
              <w:rPr>
                <w:rFonts w:asciiTheme="minorHAnsi" w:hAnsiTheme="minorHAnsi"/>
                <w:b/>
                <w:color w:val="003366"/>
                <w:sz w:val="22"/>
              </w:rPr>
              <w:t>Education Recommendations</w:t>
            </w:r>
          </w:p>
        </w:tc>
      </w:tr>
      <w:tr w:rsidR="00B77EF9" w:rsidRPr="007E7A0C" w14:paraId="2D23643A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035B66EF" w14:textId="77777777" w:rsidR="000E2619" w:rsidRDefault="005E0663" w:rsidP="005E0663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0E2619">
              <w:rPr>
                <w:rFonts w:asciiTheme="minorHAnsi" w:eastAsia="Calibri" w:hAnsiTheme="minorHAnsi" w:cs="Frutiger-Roman"/>
                <w:sz w:val="22"/>
                <w:szCs w:val="22"/>
                <w:lang w:val="en-CA" w:eastAsia="en-CA"/>
              </w:rPr>
              <w:t xml:space="preserve">7.0 </w:t>
            </w:r>
            <w:r w:rsidRPr="000E261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Nurses need knowledge and skills in the</w:t>
            </w:r>
          </w:p>
          <w:p w14:paraId="64888FF0" w14:textId="77777777" w:rsidR="000E2619" w:rsidRDefault="000E2619" w:rsidP="005E0663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following areas in order to </w:t>
            </w:r>
            <w:r w:rsidR="005E0663" w:rsidRPr="000E261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competently assess a</w:t>
            </w:r>
          </w:p>
          <w:p w14:paraId="6606D9B7" w14:textId="77777777" w:rsidR="000E2619" w:rsidRDefault="000E2619" w:rsidP="005E0663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</w:t>
            </w:r>
            <w:r w:rsidR="005E0663" w:rsidRPr="000E261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client’s risk for foot ulcers and provide the</w:t>
            </w:r>
          </w:p>
          <w:p w14:paraId="2FDB3CD0" w14:textId="77777777" w:rsidR="005E0663" w:rsidRPr="000E2619" w:rsidRDefault="000E2619" w:rsidP="005E0663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</w:t>
            </w:r>
            <w:r w:rsidR="005E0663" w:rsidRPr="000E261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required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="005E0663" w:rsidRPr="000E261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education and referral:</w:t>
            </w:r>
          </w:p>
          <w:p w14:paraId="08B8D0A8" w14:textId="77777777" w:rsidR="005E0663" w:rsidRPr="000E2619" w:rsidRDefault="005E0663" w:rsidP="005E0663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0E261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Skills in conducting an assessment of the five risk factors;</w:t>
            </w:r>
          </w:p>
          <w:p w14:paraId="35296F62" w14:textId="77777777" w:rsidR="005E0663" w:rsidRPr="000E2619" w:rsidRDefault="005E0663" w:rsidP="005E0663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0E261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Knowledge and skill in educating clients; and</w:t>
            </w:r>
          </w:p>
          <w:p w14:paraId="11A2DED7" w14:textId="77777777" w:rsidR="00805A00" w:rsidRPr="00805A00" w:rsidRDefault="005E0663" w:rsidP="00805A00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0E261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Knowledge of sources of local referral.</w:t>
            </w:r>
          </w:p>
          <w:p w14:paraId="304BA896" w14:textId="77777777" w:rsidR="00450EB4" w:rsidRPr="00805A00" w:rsidRDefault="00FA566B" w:rsidP="00805A00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 w:rsidRPr="00805A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Evidence= 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18F4B19" w14:textId="77777777" w:rsidR="00B77EF9" w:rsidRPr="007E7A0C" w:rsidRDefault="00B77EF9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5140D84C" w14:textId="77777777" w:rsidR="00B77EF9" w:rsidRPr="007E7A0C" w:rsidRDefault="00B77EF9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3FB6A9C3" w14:textId="77777777" w:rsidR="00B77EF9" w:rsidRPr="007E7A0C" w:rsidRDefault="00B77EF9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5D9B629F" w14:textId="77777777" w:rsidR="00B77EF9" w:rsidRPr="007E7A0C" w:rsidRDefault="00B77EF9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8B7772" w:rsidRPr="007E7A0C" w14:paraId="775CBFA2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41C8BF37" w14:textId="77777777" w:rsidR="00DC66A7" w:rsidRDefault="005E0663" w:rsidP="005E0663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DC66A7">
              <w:rPr>
                <w:rFonts w:asciiTheme="minorHAnsi" w:eastAsia="Calibri" w:hAnsiTheme="minorHAnsi" w:cs="Frutiger-Roman"/>
                <w:sz w:val="22"/>
                <w:szCs w:val="22"/>
                <w:lang w:val="en-CA" w:eastAsia="en-CA"/>
              </w:rPr>
              <w:t xml:space="preserve">8.0 </w:t>
            </w:r>
            <w:r w:rsidRPr="00DC66A7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Educational institutions should incorporate the</w:t>
            </w:r>
          </w:p>
          <w:p w14:paraId="4D5C7905" w14:textId="77777777" w:rsidR="00DC66A7" w:rsidRDefault="00DC66A7" w:rsidP="005E0663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Italic"/>
                <w:i/>
                <w:iCs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RNAO Nursing Best Practice </w:t>
            </w:r>
            <w:r w:rsidR="005E0663" w:rsidRPr="00DC66A7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Guideline </w:t>
            </w:r>
            <w:r w:rsidR="005E0663" w:rsidRPr="00DC66A7">
              <w:rPr>
                <w:rFonts w:asciiTheme="minorHAnsi" w:eastAsia="Calibri" w:hAnsiTheme="minorHAnsi" w:cs="Frutiger-LightItalic"/>
                <w:i/>
                <w:iCs/>
                <w:sz w:val="22"/>
                <w:szCs w:val="22"/>
                <w:lang w:val="en-CA" w:eastAsia="en-CA"/>
              </w:rPr>
              <w:t>Reducing</w:t>
            </w:r>
          </w:p>
          <w:p w14:paraId="6F9B9F10" w14:textId="77777777" w:rsidR="00DC66A7" w:rsidRDefault="00DC66A7" w:rsidP="005E0663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Italic"/>
                <w:i/>
                <w:iCs/>
                <w:sz w:val="22"/>
                <w:szCs w:val="22"/>
                <w:lang w:val="en-CA" w:eastAsia="en-CA"/>
              </w:rPr>
              <w:t xml:space="preserve">     </w:t>
            </w:r>
            <w:r w:rsidR="005E0663" w:rsidRPr="00DC66A7">
              <w:rPr>
                <w:rFonts w:asciiTheme="minorHAnsi" w:eastAsia="Calibri" w:hAnsiTheme="minorHAnsi" w:cs="Frutiger-LightItalic"/>
                <w:i/>
                <w:iCs/>
                <w:sz w:val="22"/>
                <w:szCs w:val="22"/>
                <w:lang w:val="en-CA" w:eastAsia="en-CA"/>
              </w:rPr>
              <w:t xml:space="preserve"> </w:t>
            </w:r>
            <w:r>
              <w:rPr>
                <w:rFonts w:asciiTheme="minorHAnsi" w:eastAsia="Calibri" w:hAnsiTheme="minorHAnsi" w:cs="Frutiger-LightItalic"/>
                <w:i/>
                <w:iCs/>
                <w:sz w:val="22"/>
                <w:szCs w:val="22"/>
                <w:lang w:val="en-CA" w:eastAsia="en-CA"/>
              </w:rPr>
              <w:t xml:space="preserve"> </w:t>
            </w:r>
            <w:r w:rsidR="005E0663" w:rsidRPr="00DC66A7">
              <w:rPr>
                <w:rFonts w:asciiTheme="minorHAnsi" w:eastAsia="Calibri" w:hAnsiTheme="minorHAnsi" w:cs="Frutiger-LightItalic"/>
                <w:i/>
                <w:iCs/>
                <w:sz w:val="22"/>
                <w:szCs w:val="22"/>
                <w:lang w:val="en-CA" w:eastAsia="en-CA"/>
              </w:rPr>
              <w:t xml:space="preserve">Foot Complications for People with Diabetes </w:t>
            </w:r>
            <w:r w:rsidR="005E0663" w:rsidRPr="00DC66A7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into </w:t>
            </w:r>
          </w:p>
          <w:p w14:paraId="40321862" w14:textId="77777777" w:rsidR="00DC66A7" w:rsidRDefault="00DC66A7" w:rsidP="005E0663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</w:t>
            </w:r>
            <w:r w:rsidRPr="00DC66A7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B</w:t>
            </w:r>
            <w:r w:rsidR="005E0663" w:rsidRPr="00DC66A7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asic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="005E0663" w:rsidRPr="00DC66A7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nursing education curriculum as well as</w:t>
            </w:r>
          </w:p>
          <w:p w14:paraId="5CDE2CE9" w14:textId="77777777" w:rsidR="00DC66A7" w:rsidRDefault="00DC66A7" w:rsidP="00DC66A7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</w:t>
            </w:r>
            <w:r w:rsidR="005E0663" w:rsidRPr="00DC66A7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="005E0663" w:rsidRPr="00DC66A7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provide continuing education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="005E0663" w:rsidRPr="00DC66A7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programs in this</w:t>
            </w:r>
          </w:p>
          <w:p w14:paraId="526DC128" w14:textId="77777777" w:rsidR="00805A00" w:rsidRDefault="00DC66A7" w:rsidP="00DC66A7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</w:t>
            </w:r>
            <w:r w:rsidR="005E0663" w:rsidRPr="00DC66A7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="005E0663" w:rsidRPr="00DC66A7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topic area.</w:t>
            </w:r>
          </w:p>
          <w:p w14:paraId="5798058E" w14:textId="77777777" w:rsidR="00DE6BAB" w:rsidRPr="00DC66A7" w:rsidRDefault="00FA566B" w:rsidP="00DC66A7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805A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Evidence= 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E19F33F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4495AFD9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3D87EA54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223571D5" w14:textId="77777777" w:rsidR="008B7772" w:rsidRPr="007E7A0C" w:rsidRDefault="008B7772" w:rsidP="001332EA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784A17" w:rsidRPr="007E7A0C" w14:paraId="307A5E1C" w14:textId="77777777" w:rsidTr="00486F82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3C30A017" w14:textId="77777777" w:rsidR="00784A17" w:rsidRPr="007E7A0C" w:rsidRDefault="005E0663" w:rsidP="00D94206">
            <w:pPr>
              <w:ind w:left="426" w:hanging="426"/>
              <w:rPr>
                <w:rFonts w:asciiTheme="minorHAnsi" w:hAnsiTheme="minorHAnsi"/>
                <w:b/>
                <w:color w:val="003366"/>
                <w:sz w:val="22"/>
              </w:rPr>
            </w:pPr>
            <w:r>
              <w:rPr>
                <w:rFonts w:asciiTheme="minorHAnsi" w:hAnsiTheme="minorHAnsi"/>
                <w:b/>
                <w:color w:val="003366"/>
                <w:sz w:val="22"/>
              </w:rPr>
              <w:t>Organization and Policy</w:t>
            </w:r>
          </w:p>
        </w:tc>
      </w:tr>
      <w:tr w:rsidR="001A717A" w:rsidRPr="007E7A0C" w14:paraId="30012953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61792426" w14:textId="77777777" w:rsidR="00F9170C" w:rsidRDefault="001E40B6" w:rsidP="001E40B6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F9170C">
              <w:rPr>
                <w:rFonts w:asciiTheme="minorHAnsi" w:eastAsia="Calibri" w:hAnsiTheme="minorHAnsi" w:cs="Frutiger-Roman"/>
                <w:sz w:val="22"/>
                <w:szCs w:val="22"/>
                <w:lang w:val="en-CA" w:eastAsia="en-CA"/>
              </w:rPr>
              <w:t xml:space="preserve">9.0 </w:t>
            </w:r>
            <w:r w:rsidRPr="00F9170C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Organizations should develop a policy that </w:t>
            </w:r>
          </w:p>
          <w:p w14:paraId="7F6CA6AF" w14:textId="77777777" w:rsidR="00F9170C" w:rsidRDefault="00F9170C" w:rsidP="001E40B6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acknowledges and designates </w:t>
            </w:r>
            <w:r w:rsidR="001E40B6" w:rsidRPr="00F9170C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human and fiscal</w:t>
            </w:r>
          </w:p>
          <w:p w14:paraId="06438276" w14:textId="77777777" w:rsidR="00F9170C" w:rsidRDefault="00F9170C" w:rsidP="001E40B6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</w:t>
            </w:r>
            <w:r w:rsidR="001E40B6" w:rsidRPr="00F9170C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resources to support nursing’s role in </w:t>
            </w:r>
          </w:p>
          <w:p w14:paraId="66F09825" w14:textId="77777777" w:rsidR="00F9170C" w:rsidRDefault="00F9170C" w:rsidP="001E40B6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</w:t>
            </w:r>
            <w:r w:rsidR="001E40B6" w:rsidRPr="00F9170C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assessment,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="001E40B6" w:rsidRPr="00F9170C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education, and referral of clients for</w:t>
            </w:r>
          </w:p>
          <w:p w14:paraId="3709B4E2" w14:textId="77777777" w:rsidR="00F9170C" w:rsidRDefault="00F9170C" w:rsidP="001E40B6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</w:t>
            </w:r>
            <w:r w:rsidR="001E40B6" w:rsidRPr="00F9170C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appropriate foot care. It is the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="001E40B6" w:rsidRPr="00F9170C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organization’s</w:t>
            </w:r>
          </w:p>
          <w:p w14:paraId="0A6D1C18" w14:textId="77777777" w:rsidR="00F9170C" w:rsidRDefault="00F9170C" w:rsidP="001E40B6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</w:t>
            </w:r>
            <w:r w:rsidR="001E40B6" w:rsidRPr="00F9170C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responsibility to advocate with policy makers </w:t>
            </w:r>
          </w:p>
          <w:p w14:paraId="16DB7DF8" w14:textId="77777777" w:rsidR="00F9170C" w:rsidRDefault="00F9170C" w:rsidP="00F9170C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</w:t>
            </w:r>
            <w:r w:rsidR="001E40B6" w:rsidRPr="00F9170C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and develop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="001E40B6" w:rsidRPr="00F9170C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policy that facilitates </w:t>
            </w:r>
          </w:p>
          <w:p w14:paraId="7D7C3DE0" w14:textId="77777777" w:rsidR="00805A00" w:rsidRDefault="00F9170C" w:rsidP="00F9170C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</w:t>
            </w:r>
            <w:r w:rsidR="001E40B6" w:rsidRPr="00F9170C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implementation.</w:t>
            </w:r>
          </w:p>
          <w:p w14:paraId="225EAFB7" w14:textId="77777777" w:rsidR="00DE6BAB" w:rsidRPr="00805A00" w:rsidRDefault="00FA566B" w:rsidP="00F9170C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</w:pPr>
            <w:r w:rsidRPr="00805A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Evidence= 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587C457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648414AC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3A19E6DF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0EBAD16E" w14:textId="77777777" w:rsidR="000525F3" w:rsidRPr="000902E0" w:rsidRDefault="000525F3" w:rsidP="009D05B6">
            <w:pPr>
              <w:ind w:left="72"/>
              <w:rPr>
                <w:rFonts w:asciiTheme="minorHAnsi" w:hAnsiTheme="minorHAnsi"/>
                <w:b/>
                <w:sz w:val="20"/>
                <w:szCs w:val="22"/>
              </w:rPr>
            </w:pPr>
          </w:p>
        </w:tc>
      </w:tr>
      <w:tr w:rsidR="00F374DE" w:rsidRPr="007E7A0C" w14:paraId="2F784ADE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379B301E" w14:textId="77777777" w:rsidR="00537385" w:rsidRDefault="001E40B6" w:rsidP="001E40B6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537385">
              <w:rPr>
                <w:rFonts w:asciiTheme="minorHAnsi" w:eastAsia="Calibri" w:hAnsiTheme="minorHAnsi" w:cs="Frutiger-Roman"/>
                <w:sz w:val="22"/>
                <w:szCs w:val="22"/>
                <w:lang w:val="en-CA" w:eastAsia="en-CA"/>
              </w:rPr>
              <w:t xml:space="preserve">10.0 </w:t>
            </w:r>
            <w:r w:rsidRPr="0053738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Organizations should ensure that res</w:t>
            </w:r>
            <w:r w:rsidR="0053738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ources for</w:t>
            </w:r>
          </w:p>
          <w:p w14:paraId="5791B601" w14:textId="77777777" w:rsidR="00537385" w:rsidRDefault="00537385" w:rsidP="001E40B6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 implementation </w:t>
            </w:r>
            <w:proofErr w:type="gramStart"/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are</w:t>
            </w:r>
            <w:proofErr w:type="gramEnd"/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="001E40B6" w:rsidRPr="0053738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available to clients and </w:t>
            </w:r>
          </w:p>
          <w:p w14:paraId="0C002CAB" w14:textId="77777777" w:rsidR="00537385" w:rsidRDefault="00537385" w:rsidP="001E40B6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lastRenderedPageBreak/>
              <w:t xml:space="preserve">         </w:t>
            </w:r>
            <w:r w:rsidR="001E40B6" w:rsidRPr="0053738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staff. Examples of such resources include </w:t>
            </w:r>
          </w:p>
          <w:p w14:paraId="7DBE4999" w14:textId="77777777" w:rsidR="00537385" w:rsidRDefault="00537385" w:rsidP="001E40B6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 </w:t>
            </w:r>
            <w:r w:rsidR="001E40B6" w:rsidRPr="0053738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policies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="001E40B6" w:rsidRPr="0053738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and procedures, documentation forms,</w:t>
            </w:r>
          </w:p>
          <w:p w14:paraId="081A7C9B" w14:textId="77777777" w:rsidR="00537385" w:rsidRDefault="00537385" w:rsidP="00537385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</w:t>
            </w:r>
            <w:r w:rsidR="001E40B6" w:rsidRPr="0053738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educational materials, referral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="001E40B6" w:rsidRPr="0053738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processes,</w:t>
            </w:r>
          </w:p>
          <w:p w14:paraId="7B2AE9E5" w14:textId="77777777" w:rsidR="00805A00" w:rsidRDefault="00537385" w:rsidP="00537385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</w:t>
            </w:r>
            <w:r w:rsidR="001E40B6" w:rsidRPr="0053738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workload hours, and monofilaments.</w:t>
            </w:r>
          </w:p>
          <w:p w14:paraId="385C011C" w14:textId="77777777" w:rsidR="00DE6BAB" w:rsidRPr="00537385" w:rsidRDefault="00FA566B" w:rsidP="00537385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805A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Evidence= 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CA36005" w14:textId="77777777" w:rsidR="00F374DE" w:rsidRPr="007E7A0C" w:rsidRDefault="00F374D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62A77947" w14:textId="77777777" w:rsidR="00F374DE" w:rsidRPr="007E7A0C" w:rsidRDefault="00F374D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4DE49459" w14:textId="77777777" w:rsidR="00F374DE" w:rsidRPr="007E7A0C" w:rsidRDefault="00F374D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551C0853" w14:textId="77777777" w:rsidR="000902E0" w:rsidRPr="007E7A0C" w:rsidRDefault="000902E0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F374DE" w:rsidRPr="007E7A0C" w14:paraId="3451A3F8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34DD0403" w14:textId="77777777" w:rsidR="00537385" w:rsidRDefault="001E40B6" w:rsidP="001E40B6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537385">
              <w:rPr>
                <w:rFonts w:asciiTheme="minorHAnsi" w:eastAsia="Calibri" w:hAnsiTheme="minorHAnsi" w:cs="Frutiger-Roman"/>
                <w:sz w:val="22"/>
                <w:szCs w:val="22"/>
                <w:lang w:val="en-CA" w:eastAsia="en-CA"/>
              </w:rPr>
              <w:t xml:space="preserve">11.0 </w:t>
            </w:r>
            <w:r w:rsidRPr="0053738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Organizations should work with community</w:t>
            </w:r>
          </w:p>
          <w:p w14:paraId="1DEFA702" w14:textId="77777777" w:rsidR="00537385" w:rsidRDefault="00537385" w:rsidP="001E40B6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</w:t>
            </w:r>
            <w:r w:rsidR="001E40B6" w:rsidRPr="0053738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partners to develop a process </w:t>
            </w:r>
            <w:r w:rsidR="001E40B6" w:rsidRPr="0053738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to facilitate client</w:t>
            </w:r>
          </w:p>
          <w:p w14:paraId="0DE6A8E2" w14:textId="77777777" w:rsidR="00537385" w:rsidRDefault="00537385" w:rsidP="001E40B6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</w:t>
            </w:r>
            <w:r w:rsidR="001E40B6" w:rsidRPr="0053738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referral and access to local diabetes resources </w:t>
            </w:r>
          </w:p>
          <w:p w14:paraId="64E99F92" w14:textId="77777777" w:rsidR="00537385" w:rsidRDefault="00537385" w:rsidP="00537385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</w:t>
            </w:r>
            <w:r w:rsidR="00FA566B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="001E40B6" w:rsidRPr="0053738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and health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="001E40B6" w:rsidRPr="0053738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professionals with specialized </w:t>
            </w:r>
          </w:p>
          <w:p w14:paraId="719B8A17" w14:textId="77777777" w:rsidR="00805A00" w:rsidRDefault="00537385" w:rsidP="00537385">
            <w:pPr>
              <w:autoSpaceDE w:val="0"/>
              <w:autoSpaceDN w:val="0"/>
              <w:adjustRightInd w:val="0"/>
              <w:rPr>
                <w:rFonts w:ascii="Frutiger-Light" w:eastAsia="Calibri" w:hAnsi="Frutiger-Light" w:cs="Frutiger-Light"/>
                <w:sz w:val="17"/>
                <w:szCs w:val="17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</w:t>
            </w:r>
            <w:r w:rsidR="00FA566B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="001E40B6" w:rsidRPr="0053738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knowledge in diabetes foot care</w:t>
            </w:r>
            <w:r w:rsidR="001E40B6">
              <w:rPr>
                <w:rFonts w:ascii="Frutiger-Light" w:eastAsia="Calibri" w:hAnsi="Frutiger-Light" w:cs="Frutiger-Light"/>
                <w:sz w:val="17"/>
                <w:szCs w:val="17"/>
                <w:lang w:val="en-CA" w:eastAsia="en-CA"/>
              </w:rPr>
              <w:t>.</w:t>
            </w:r>
          </w:p>
          <w:p w14:paraId="770D7D54" w14:textId="77777777" w:rsidR="00DE6BAB" w:rsidRPr="00805A00" w:rsidRDefault="00FA566B" w:rsidP="00537385">
            <w:pPr>
              <w:autoSpaceDE w:val="0"/>
              <w:autoSpaceDN w:val="0"/>
              <w:adjustRightInd w:val="0"/>
              <w:rPr>
                <w:rFonts w:ascii="Frutiger-Light" w:eastAsia="Calibri" w:hAnsi="Frutiger-Light" w:cs="Frutiger-Light"/>
                <w:sz w:val="17"/>
                <w:szCs w:val="17"/>
                <w:lang w:val="en-CA" w:eastAsia="en-CA"/>
              </w:rPr>
            </w:pPr>
            <w:r w:rsidRPr="00805A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Evidence= 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B8DEBC9" w14:textId="77777777" w:rsidR="00F374DE" w:rsidRPr="007E7A0C" w:rsidRDefault="00F374D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6E9B69FD" w14:textId="77777777" w:rsidR="00F374DE" w:rsidRPr="007E7A0C" w:rsidRDefault="00F374D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5B3E054C" w14:textId="77777777" w:rsidR="00F374DE" w:rsidRPr="007E7A0C" w:rsidRDefault="00F374D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755E0E25" w14:textId="77777777" w:rsidR="00F374DE" w:rsidRPr="007E7A0C" w:rsidRDefault="00F374DE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1A717A" w:rsidRPr="007E7A0C" w14:paraId="301D2F0B" w14:textId="77777777" w:rsidTr="0086205F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3B0C24C1" w14:textId="77777777" w:rsidR="00C03EEE" w:rsidRDefault="001E40B6" w:rsidP="001E40B6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C03EEE">
              <w:rPr>
                <w:rFonts w:asciiTheme="minorHAnsi" w:eastAsia="Calibri" w:hAnsiTheme="minorHAnsi" w:cs="Frutiger-Roman"/>
                <w:sz w:val="22"/>
                <w:szCs w:val="22"/>
                <w:lang w:val="en-CA" w:eastAsia="en-CA"/>
              </w:rPr>
              <w:t xml:space="preserve">12.0 </w:t>
            </w:r>
            <w:r w:rsidRPr="00C03EEE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Organizations are encouraged to establish or</w:t>
            </w:r>
          </w:p>
          <w:p w14:paraId="5BEADAC6" w14:textId="77777777" w:rsidR="00C03EEE" w:rsidRDefault="00C03EEE" w:rsidP="001E40B6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</w:t>
            </w:r>
            <w:r w:rsidR="001E40B6" w:rsidRPr="00C03EEE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identify a multidisciplinary, </w:t>
            </w:r>
            <w:r w:rsidR="001E40B6" w:rsidRPr="00C03EEE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inter-agency team</w:t>
            </w:r>
          </w:p>
          <w:p w14:paraId="5BD7D5E3" w14:textId="77777777" w:rsidR="00C03EEE" w:rsidRDefault="00C03EEE" w:rsidP="001E40B6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</w:t>
            </w:r>
            <w:r w:rsidR="001E40B6" w:rsidRPr="00C03EEE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comprised of interested and knowledgeable</w:t>
            </w:r>
          </w:p>
          <w:p w14:paraId="02355E41" w14:textId="77777777" w:rsidR="00C03EEE" w:rsidRDefault="00C03EEE" w:rsidP="001E40B6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</w:t>
            </w:r>
            <w:r w:rsidR="001E40B6" w:rsidRPr="00C03EEE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persons to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="001E40B6" w:rsidRPr="00C03EEE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address and monitor quality</w:t>
            </w:r>
          </w:p>
          <w:p w14:paraId="546D8F98" w14:textId="77777777" w:rsidR="00C03EEE" w:rsidRDefault="00C03EEE" w:rsidP="00C03EEE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</w:t>
            </w:r>
            <w:r w:rsidR="001E40B6" w:rsidRPr="00C03EEE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improvement in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diabetes foot </w:t>
            </w:r>
            <w:r w:rsidR="001E40B6" w:rsidRPr="00C03EEE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complication</w:t>
            </w:r>
          </w:p>
          <w:p w14:paraId="0A2AABF7" w14:textId="77777777" w:rsidR="00805A00" w:rsidRDefault="00C03EEE" w:rsidP="00C03EEE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</w:t>
            </w:r>
            <w:r w:rsidR="00E138E2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="001E40B6" w:rsidRPr="00C03EEE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prevention.</w:t>
            </w:r>
          </w:p>
          <w:p w14:paraId="2213E2DF" w14:textId="77777777" w:rsidR="00DE6BAB" w:rsidRPr="00C03EEE" w:rsidRDefault="0086205F" w:rsidP="00C03EEE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805A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Evidence= IV)</w:t>
            </w:r>
          </w:p>
        </w:tc>
        <w:tc>
          <w:tcPr>
            <w:tcW w:w="504" w:type="dxa"/>
            <w:shd w:val="clear" w:color="auto" w:fill="auto"/>
          </w:tcPr>
          <w:p w14:paraId="6FF34B11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6393C502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36F9C50E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27097012" w14:textId="77777777" w:rsidR="001A717A" w:rsidRPr="007E7A0C" w:rsidRDefault="001A717A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86205F" w:rsidRPr="007E7A0C" w14:paraId="41976946" w14:textId="77777777" w:rsidTr="0086205F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6AA27DEE" w14:textId="77777777" w:rsidR="00571D89" w:rsidRDefault="00571D89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571D8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13.0 Organizations should consult an inf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ection</w:t>
            </w:r>
          </w:p>
          <w:p w14:paraId="76C5F17E" w14:textId="77777777" w:rsidR="00571D89" w:rsidRDefault="00571D89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 control team to define </w:t>
            </w:r>
            <w:r w:rsidRPr="00571D8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appropriate care, </w:t>
            </w:r>
          </w:p>
          <w:p w14:paraId="22CE6D68" w14:textId="77777777" w:rsidR="00571D89" w:rsidRDefault="00571D89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 </w:t>
            </w:r>
            <w:r w:rsidRPr="00571D8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maintenance, and replacement of the Semmes-</w:t>
            </w:r>
          </w:p>
          <w:p w14:paraId="6447E15B" w14:textId="77777777" w:rsidR="00571D89" w:rsidRDefault="00571D89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</w:t>
            </w:r>
            <w:r w:rsidR="00994214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Pr="00571D8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Weinstein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Pr="00571D8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monofilament. Such a process may </w:t>
            </w:r>
          </w:p>
          <w:p w14:paraId="349D5134" w14:textId="77777777" w:rsidR="00994214" w:rsidRDefault="00571D89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</w:t>
            </w:r>
            <w:r w:rsidR="00994214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Pr="00571D8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includ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e setting up a protocol for the</w:t>
            </w:r>
          </w:p>
          <w:p w14:paraId="1240F602" w14:textId="77777777" w:rsidR="00994214" w:rsidRDefault="00994214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</w:t>
            </w:r>
            <w:r w:rsidR="00571D8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="00571D89" w:rsidRPr="00571D8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appropriate</w:t>
            </w:r>
            <w:r w:rsidR="00571D8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="00571D89" w:rsidRPr="00571D8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mai</w:t>
            </w:r>
            <w:r w:rsidR="00571D8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ntenance and replacement of </w:t>
            </w:r>
          </w:p>
          <w:p w14:paraId="612A7474" w14:textId="77777777" w:rsidR="00805A00" w:rsidRDefault="00994214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 </w:t>
            </w:r>
            <w:r w:rsidR="00571D8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the </w:t>
            </w:r>
            <w:r w:rsidR="00571D89" w:rsidRPr="00571D8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monofilaments.</w:t>
            </w:r>
          </w:p>
          <w:p w14:paraId="34C27C27" w14:textId="77777777" w:rsidR="00571D89" w:rsidRPr="00571D89" w:rsidRDefault="00571D89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805A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Evidence= IV)</w:t>
            </w:r>
          </w:p>
        </w:tc>
        <w:tc>
          <w:tcPr>
            <w:tcW w:w="504" w:type="dxa"/>
            <w:shd w:val="clear" w:color="auto" w:fill="auto"/>
          </w:tcPr>
          <w:p w14:paraId="2421C13B" w14:textId="77777777" w:rsidR="0086205F" w:rsidRPr="007E7A0C" w:rsidRDefault="008620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3DFEBED6" w14:textId="77777777" w:rsidR="0086205F" w:rsidRPr="007E7A0C" w:rsidRDefault="008620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70EBFFBD" w14:textId="77777777" w:rsidR="0086205F" w:rsidRPr="007E7A0C" w:rsidRDefault="008620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28BEFA5C" w14:textId="77777777" w:rsidR="0086205F" w:rsidRPr="007E7A0C" w:rsidRDefault="008620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86205F" w:rsidRPr="007E7A0C" w14:paraId="6F64DECA" w14:textId="77777777" w:rsidTr="0086205F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68AE71B4" w14:textId="77777777" w:rsidR="00571D89" w:rsidRDefault="00571D89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571D8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14.0 Organizations should advocate for strategies</w:t>
            </w:r>
          </w:p>
          <w:p w14:paraId="074CE6FA" w14:textId="77777777" w:rsidR="00571D89" w:rsidRDefault="00571D89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</w:t>
            </w:r>
            <w:r w:rsidRPr="00571D8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and funding to assist clients </w:t>
            </w:r>
            <w:r w:rsidRPr="00571D8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to obtain</w:t>
            </w:r>
          </w:p>
          <w:p w14:paraId="2C45BD78" w14:textId="77777777" w:rsidR="00571D89" w:rsidRDefault="00571D89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</w:t>
            </w:r>
            <w:r w:rsidRPr="00571D8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appropriate footwear and specialized diabetes</w:t>
            </w:r>
          </w:p>
          <w:p w14:paraId="0A82645C" w14:textId="77777777" w:rsidR="00571D89" w:rsidRDefault="00571D89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</w:t>
            </w:r>
            <w:r w:rsidRPr="00571D8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education.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Pr="00571D8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For example, the inclusion of funding </w:t>
            </w:r>
          </w:p>
          <w:p w14:paraId="4750E700" w14:textId="77777777" w:rsidR="00571D89" w:rsidRDefault="00571D89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</w:t>
            </w:r>
            <w:r w:rsidRPr="00571D8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support through the Assistive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Pr="00571D8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Devices Program</w:t>
            </w:r>
          </w:p>
          <w:p w14:paraId="05BAD314" w14:textId="77777777" w:rsidR="0086205F" w:rsidRDefault="00571D89" w:rsidP="00571D89">
            <w:pPr>
              <w:autoSpaceDE w:val="0"/>
              <w:autoSpaceDN w:val="0"/>
              <w:adjustRightInd w:val="0"/>
              <w:rPr>
                <w:rFonts w:ascii="Frutiger-Light" w:eastAsia="Calibri" w:hAnsi="Frutiger-Light" w:cs="Frutiger-Light"/>
                <w:sz w:val="17"/>
                <w:szCs w:val="17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</w:t>
            </w:r>
            <w:r w:rsidRPr="00571D8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(ADP) for appropriate footwear and orthotics</w:t>
            </w:r>
            <w:r>
              <w:rPr>
                <w:rFonts w:ascii="Frutiger-Light" w:eastAsia="Calibri" w:hAnsi="Frutiger-Light" w:cs="Frutiger-Light"/>
                <w:sz w:val="17"/>
                <w:szCs w:val="17"/>
                <w:lang w:val="en-CA" w:eastAsia="en-CA"/>
              </w:rPr>
              <w:t>.</w:t>
            </w:r>
          </w:p>
          <w:p w14:paraId="6B406534" w14:textId="77777777" w:rsidR="00571D89" w:rsidRPr="00571D89" w:rsidRDefault="00571D89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805A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Evidence= IV)</w:t>
            </w:r>
          </w:p>
        </w:tc>
        <w:tc>
          <w:tcPr>
            <w:tcW w:w="504" w:type="dxa"/>
            <w:shd w:val="clear" w:color="auto" w:fill="auto"/>
          </w:tcPr>
          <w:p w14:paraId="20776BE9" w14:textId="77777777" w:rsidR="0086205F" w:rsidRPr="007E7A0C" w:rsidRDefault="008620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20739267" w14:textId="77777777" w:rsidR="0086205F" w:rsidRPr="007E7A0C" w:rsidRDefault="008620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0CC43B35" w14:textId="77777777" w:rsidR="0086205F" w:rsidRPr="007E7A0C" w:rsidRDefault="008620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5F202629" w14:textId="77777777" w:rsidR="0086205F" w:rsidRPr="007E7A0C" w:rsidRDefault="008620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86205F" w:rsidRPr="007E7A0C" w14:paraId="6D352B83" w14:textId="77777777" w:rsidTr="0086205F">
        <w:trPr>
          <w:trHeight w:val="20"/>
          <w:jc w:val="center"/>
        </w:trPr>
        <w:tc>
          <w:tcPr>
            <w:tcW w:w="4950" w:type="dxa"/>
            <w:shd w:val="clear" w:color="auto" w:fill="auto"/>
          </w:tcPr>
          <w:p w14:paraId="0BC3DACE" w14:textId="77777777" w:rsidR="00571D89" w:rsidRDefault="00571D89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571D8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15.0 Organizations should advocate for an inc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rease</w:t>
            </w:r>
          </w:p>
          <w:p w14:paraId="73ADC835" w14:textId="77777777" w:rsidR="00571D89" w:rsidRDefault="00571D89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 in the availability and </w:t>
            </w:r>
            <w:r w:rsidRPr="00571D8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accessibility of diabetes</w:t>
            </w:r>
          </w:p>
          <w:p w14:paraId="6CE67C02" w14:textId="77777777" w:rsidR="00571D89" w:rsidRPr="00571D89" w:rsidRDefault="00571D89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</w:t>
            </w:r>
            <w:r w:rsidRPr="00571D8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care and education services for all residents</w:t>
            </w:r>
          </w:p>
          <w:p w14:paraId="61304226" w14:textId="77777777" w:rsidR="00805A00" w:rsidRDefault="00571D89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 </w:t>
            </w:r>
            <w:r w:rsidRPr="00571D89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of Ontario.</w:t>
            </w:r>
          </w:p>
          <w:p w14:paraId="13669B87" w14:textId="77777777" w:rsidR="00D538B5" w:rsidRPr="00805A00" w:rsidRDefault="00571D89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805A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Evidence= IV)</w:t>
            </w:r>
          </w:p>
        </w:tc>
        <w:tc>
          <w:tcPr>
            <w:tcW w:w="504" w:type="dxa"/>
            <w:shd w:val="clear" w:color="auto" w:fill="auto"/>
          </w:tcPr>
          <w:p w14:paraId="626936D9" w14:textId="77777777" w:rsidR="0086205F" w:rsidRPr="007E7A0C" w:rsidRDefault="008620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shd w:val="clear" w:color="auto" w:fill="auto"/>
          </w:tcPr>
          <w:p w14:paraId="796A147F" w14:textId="77777777" w:rsidR="0086205F" w:rsidRPr="007E7A0C" w:rsidRDefault="008620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shd w:val="clear" w:color="auto" w:fill="auto"/>
          </w:tcPr>
          <w:p w14:paraId="75A13B07" w14:textId="77777777" w:rsidR="0086205F" w:rsidRPr="007E7A0C" w:rsidRDefault="008620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45627527" w14:textId="77777777" w:rsidR="0086205F" w:rsidRPr="007E7A0C" w:rsidRDefault="008620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86205F" w:rsidRPr="007E7A0C" w14:paraId="41E01A09" w14:textId="77777777" w:rsidTr="008C609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2BD33255" w14:textId="77777777" w:rsidR="00D538B5" w:rsidRDefault="00571D89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16.0 Nursing best practice guidelines can be</w:t>
            </w:r>
          </w:p>
          <w:p w14:paraId="603EB687" w14:textId="77777777" w:rsidR="00D538B5" w:rsidRDefault="00D538B5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</w:t>
            </w:r>
            <w:r w:rsidR="00571D89"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successfully implemented only </w:t>
            </w:r>
            <w:r w:rsidR="00571D89"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where there are</w:t>
            </w:r>
          </w:p>
          <w:p w14:paraId="60ED361A" w14:textId="77777777" w:rsidR="00D538B5" w:rsidRDefault="00D538B5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</w:t>
            </w:r>
            <w:r w:rsidR="00571D89"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adequate planning, resources, organizational</w:t>
            </w:r>
          </w:p>
          <w:p w14:paraId="07417437" w14:textId="77777777" w:rsidR="00D538B5" w:rsidRDefault="00D538B5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</w:t>
            </w:r>
            <w:r w:rsidR="00571D89"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</w:t>
            </w:r>
            <w:r w:rsidR="00571D89"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and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="00571D89"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administrative support, as well as</w:t>
            </w:r>
          </w:p>
          <w:p w14:paraId="7514239D" w14:textId="77777777" w:rsidR="00D538B5" w:rsidRDefault="00D538B5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</w:t>
            </w:r>
            <w:r w:rsidR="00571D89"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appropriate facilitation. Organization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s </w:t>
            </w:r>
            <w:r w:rsidR="00571D89"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may</w:t>
            </w:r>
          </w:p>
          <w:p w14:paraId="20A742BC" w14:textId="77777777" w:rsidR="00D538B5" w:rsidRDefault="00D538B5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</w:t>
            </w:r>
            <w:r w:rsidR="00571D89"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wish to develop a plan for implementation that </w:t>
            </w:r>
          </w:p>
          <w:p w14:paraId="4BB7F426" w14:textId="77777777" w:rsidR="00571D89" w:rsidRPr="00D538B5" w:rsidRDefault="00D538B5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 </w:t>
            </w:r>
            <w:r w:rsidR="00571D89"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includes:</w:t>
            </w:r>
          </w:p>
          <w:p w14:paraId="6B1E2514" w14:textId="77777777" w:rsidR="00571D89" w:rsidRPr="00D538B5" w:rsidRDefault="00571D89" w:rsidP="00D538B5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D538B5">
              <w:rPr>
                <w:rFonts w:asciiTheme="minorHAnsi" w:eastAsia="Calibri" w:hAnsiTheme="minorHAnsi" w:cs="Wingdings"/>
                <w:sz w:val="22"/>
                <w:szCs w:val="22"/>
                <w:lang w:val="en-CA" w:eastAsia="en-CA"/>
              </w:rPr>
              <w:t xml:space="preserve"> </w:t>
            </w:r>
            <w:r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An assessment of organizational readiness and barriers to education.</w:t>
            </w:r>
          </w:p>
          <w:p w14:paraId="7E8150D8" w14:textId="77777777" w:rsidR="00571D89" w:rsidRPr="00D538B5" w:rsidRDefault="00571D89" w:rsidP="00D538B5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D538B5">
              <w:rPr>
                <w:rFonts w:asciiTheme="minorHAnsi" w:eastAsia="Calibri" w:hAnsiTheme="minorHAnsi" w:cs="Wingdings"/>
                <w:sz w:val="22"/>
                <w:szCs w:val="22"/>
                <w:lang w:val="en-CA" w:eastAsia="en-CA"/>
              </w:rPr>
              <w:lastRenderedPageBreak/>
              <w:t xml:space="preserve"> </w:t>
            </w:r>
            <w:r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Involvement of all members (whether in a direct or indirect</w:t>
            </w:r>
            <w:r w:rsid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supportive function) who will contribute to the implementation process.</w:t>
            </w:r>
          </w:p>
          <w:p w14:paraId="420773EB" w14:textId="77777777" w:rsidR="00571D89" w:rsidRPr="00D538B5" w:rsidRDefault="00571D89" w:rsidP="00D538B5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D538B5">
              <w:rPr>
                <w:rFonts w:asciiTheme="minorHAnsi" w:eastAsia="Calibri" w:hAnsiTheme="minorHAnsi" w:cs="Wingdings"/>
                <w:sz w:val="22"/>
                <w:szCs w:val="22"/>
                <w:lang w:val="en-CA" w:eastAsia="en-CA"/>
              </w:rPr>
              <w:t xml:space="preserve"> </w:t>
            </w:r>
            <w:r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Dedication of a qualified individual to provide the support needed for</w:t>
            </w:r>
            <w:r w:rsid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the education and implementation process.</w:t>
            </w:r>
          </w:p>
          <w:p w14:paraId="32F6C52E" w14:textId="77777777" w:rsidR="00571D89" w:rsidRPr="00D538B5" w:rsidRDefault="00571D89" w:rsidP="00D538B5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Ongoing opportunities for discussion and education to reinforce the</w:t>
            </w:r>
            <w:r w:rsid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importance of best practices.</w:t>
            </w:r>
          </w:p>
          <w:p w14:paraId="3FF74223" w14:textId="77777777" w:rsidR="00D538B5" w:rsidRPr="00805A00" w:rsidRDefault="00571D89" w:rsidP="00805A00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Opportunities for reflection on personal and organizational experience</w:t>
            </w:r>
            <w:r w:rsid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in implementing guidelines.</w:t>
            </w:r>
          </w:p>
          <w:p w14:paraId="0BB11D0C" w14:textId="77777777" w:rsidR="00D538B5" w:rsidRDefault="00D538B5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</w:t>
            </w:r>
            <w:r w:rsidR="00571D89"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In this regard, RNAO (through a p</w:t>
            </w: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anel of nurses, </w:t>
            </w:r>
          </w:p>
          <w:p w14:paraId="24B41127" w14:textId="77777777" w:rsidR="00D538B5" w:rsidRDefault="00D538B5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researchers and </w:t>
            </w:r>
            <w:r w:rsidR="00571D89"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administrators) </w:t>
            </w:r>
            <w:proofErr w:type="gramStart"/>
            <w:r w:rsidR="00571D89"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has</w:t>
            </w:r>
            <w:proofErr w:type="gramEnd"/>
            <w:r w:rsidR="00571D89"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developed </w:t>
            </w:r>
          </w:p>
          <w:p w14:paraId="2B02DD0F" w14:textId="77777777" w:rsidR="00D538B5" w:rsidRDefault="00D538B5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Italic"/>
                <w:i/>
                <w:iCs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</w:t>
            </w:r>
            <w:r w:rsidR="00571D89"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the </w:t>
            </w:r>
            <w:r w:rsidR="00571D89" w:rsidRPr="00D538B5">
              <w:rPr>
                <w:rFonts w:asciiTheme="minorHAnsi" w:eastAsia="Calibri" w:hAnsiTheme="minorHAnsi" w:cs="Frutiger-LightItalic"/>
                <w:i/>
                <w:iCs/>
                <w:sz w:val="22"/>
                <w:szCs w:val="22"/>
                <w:lang w:val="en-CA" w:eastAsia="en-CA"/>
              </w:rPr>
              <w:t>Toolkit: Implementation of Clinical</w:t>
            </w:r>
            <w:r>
              <w:rPr>
                <w:rFonts w:asciiTheme="minorHAnsi" w:eastAsia="Calibri" w:hAnsiTheme="minorHAnsi" w:cs="Frutiger-LightItalic"/>
                <w:i/>
                <w:iCs/>
                <w:sz w:val="22"/>
                <w:szCs w:val="22"/>
                <w:lang w:val="en-CA" w:eastAsia="en-CA"/>
              </w:rPr>
              <w:t xml:space="preserve"> </w:t>
            </w:r>
            <w:r w:rsidR="00571D89" w:rsidRPr="00D538B5">
              <w:rPr>
                <w:rFonts w:asciiTheme="minorHAnsi" w:eastAsia="Calibri" w:hAnsiTheme="minorHAnsi" w:cs="Frutiger-LightItalic"/>
                <w:i/>
                <w:iCs/>
                <w:sz w:val="22"/>
                <w:szCs w:val="22"/>
                <w:lang w:val="en-CA" w:eastAsia="en-CA"/>
              </w:rPr>
              <w:t>Practice</w:t>
            </w:r>
          </w:p>
          <w:p w14:paraId="27E764C3" w14:textId="77777777" w:rsidR="00D538B5" w:rsidRDefault="00D538B5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Italic"/>
                <w:i/>
                <w:iCs/>
                <w:sz w:val="22"/>
                <w:szCs w:val="22"/>
                <w:lang w:val="en-CA" w:eastAsia="en-CA"/>
              </w:rPr>
              <w:t xml:space="preserve">       </w:t>
            </w:r>
            <w:r w:rsidR="00571D89" w:rsidRPr="00D538B5">
              <w:rPr>
                <w:rFonts w:asciiTheme="minorHAnsi" w:eastAsia="Calibri" w:hAnsiTheme="minorHAnsi" w:cs="Frutiger-LightItalic"/>
                <w:i/>
                <w:iCs/>
                <w:sz w:val="22"/>
                <w:szCs w:val="22"/>
                <w:lang w:val="en-CA" w:eastAsia="en-CA"/>
              </w:rPr>
              <w:t xml:space="preserve"> Guidelines </w:t>
            </w:r>
            <w:r w:rsidR="00571D89"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based on available evidence, </w:t>
            </w:r>
          </w:p>
          <w:p w14:paraId="73115E49" w14:textId="77777777" w:rsidR="00D538B5" w:rsidRDefault="00D538B5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</w:t>
            </w:r>
            <w:r w:rsidR="00571D89"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theoretical </w:t>
            </w:r>
            <w:r w:rsidR="007C0412"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perspectives, and</w:t>
            </w:r>
            <w:r w:rsidR="00571D89"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consensus. The </w:t>
            </w:r>
          </w:p>
          <w:p w14:paraId="7C5B015D" w14:textId="77777777" w:rsidR="00D538B5" w:rsidRDefault="00D538B5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</w:t>
            </w:r>
            <w:r w:rsidR="00571D89" w:rsidRPr="00D538B5">
              <w:rPr>
                <w:rFonts w:asciiTheme="minorHAnsi" w:eastAsia="Calibri" w:hAnsiTheme="minorHAnsi" w:cs="Frutiger-LightItalic"/>
                <w:i/>
                <w:iCs/>
                <w:sz w:val="22"/>
                <w:szCs w:val="22"/>
                <w:lang w:val="en-CA" w:eastAsia="en-CA"/>
              </w:rPr>
              <w:t xml:space="preserve">Toolkit </w:t>
            </w:r>
            <w:r w:rsidR="00571D89"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is recommended for guiding the</w:t>
            </w:r>
          </w:p>
          <w:p w14:paraId="4A504DE3" w14:textId="77777777" w:rsidR="00D538B5" w:rsidRDefault="00D538B5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</w:t>
            </w:r>
            <w:r w:rsidR="00571D89"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</w:t>
            </w:r>
            <w:r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I</w:t>
            </w:r>
            <w:r w:rsidR="00571D89"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>mplementation</w:t>
            </w:r>
            <w:r>
              <w:rPr>
                <w:rFonts w:asciiTheme="minorHAnsi" w:eastAsia="Calibri" w:hAnsiTheme="minorHAnsi" w:cs="Frutiger-LightItalic"/>
                <w:i/>
                <w:iCs/>
                <w:sz w:val="22"/>
                <w:szCs w:val="22"/>
                <w:lang w:val="en-CA" w:eastAsia="en-CA"/>
              </w:rPr>
              <w:t xml:space="preserve"> </w:t>
            </w:r>
            <w:r w:rsidR="00571D89" w:rsidRPr="00D538B5"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of the RNAO guideline </w:t>
            </w:r>
          </w:p>
          <w:p w14:paraId="05C8D61C" w14:textId="77777777" w:rsidR="00D538B5" w:rsidRDefault="00D538B5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Italic"/>
                <w:i/>
                <w:iCs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"/>
                <w:sz w:val="22"/>
                <w:szCs w:val="22"/>
                <w:lang w:val="en-CA" w:eastAsia="en-CA"/>
              </w:rPr>
              <w:t xml:space="preserve">        </w:t>
            </w:r>
            <w:r w:rsidR="00571D89" w:rsidRPr="00D538B5">
              <w:rPr>
                <w:rFonts w:asciiTheme="minorHAnsi" w:eastAsia="Calibri" w:hAnsiTheme="minorHAnsi" w:cs="Frutiger-LightItalic"/>
                <w:i/>
                <w:iCs/>
                <w:sz w:val="22"/>
                <w:szCs w:val="22"/>
                <w:lang w:val="en-CA" w:eastAsia="en-CA"/>
              </w:rPr>
              <w:t xml:space="preserve">Reducing Foot Complications for People with </w:t>
            </w:r>
          </w:p>
          <w:p w14:paraId="04CA9F15" w14:textId="77777777" w:rsidR="00805A00" w:rsidRDefault="00D538B5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Italic"/>
                <w:i/>
                <w:iCs/>
                <w:sz w:val="22"/>
                <w:szCs w:val="22"/>
                <w:lang w:val="en-CA" w:eastAsia="en-CA"/>
              </w:rPr>
            </w:pPr>
            <w:r>
              <w:rPr>
                <w:rFonts w:asciiTheme="minorHAnsi" w:eastAsia="Calibri" w:hAnsiTheme="minorHAnsi" w:cs="Frutiger-LightItalic"/>
                <w:i/>
                <w:iCs/>
                <w:sz w:val="22"/>
                <w:szCs w:val="22"/>
                <w:lang w:val="en-CA" w:eastAsia="en-CA"/>
              </w:rPr>
              <w:t xml:space="preserve">        </w:t>
            </w:r>
            <w:r w:rsidR="00571D89" w:rsidRPr="00D538B5">
              <w:rPr>
                <w:rFonts w:asciiTheme="minorHAnsi" w:eastAsia="Calibri" w:hAnsiTheme="minorHAnsi" w:cs="Frutiger-LightItalic"/>
                <w:i/>
                <w:iCs/>
                <w:sz w:val="22"/>
                <w:szCs w:val="22"/>
                <w:lang w:val="en-CA" w:eastAsia="en-CA"/>
              </w:rPr>
              <w:t>Diabetes</w:t>
            </w:r>
            <w:r>
              <w:rPr>
                <w:rFonts w:asciiTheme="minorHAnsi" w:eastAsia="Calibri" w:hAnsiTheme="minorHAnsi" w:cs="Frutiger-LightItalic"/>
                <w:i/>
                <w:iCs/>
                <w:sz w:val="22"/>
                <w:szCs w:val="22"/>
                <w:lang w:val="en-CA" w:eastAsia="en-CA"/>
              </w:rPr>
              <w:t>.</w:t>
            </w:r>
          </w:p>
          <w:p w14:paraId="6C4590DD" w14:textId="77777777" w:rsidR="00994214" w:rsidRPr="00D538B5" w:rsidRDefault="00994214" w:rsidP="00571D89">
            <w:pPr>
              <w:autoSpaceDE w:val="0"/>
              <w:autoSpaceDN w:val="0"/>
              <w:adjustRightInd w:val="0"/>
              <w:rPr>
                <w:rFonts w:asciiTheme="minorHAnsi" w:eastAsia="Calibri" w:hAnsiTheme="minorHAnsi" w:cs="Frutiger-LightItalic"/>
                <w:i/>
                <w:iCs/>
                <w:sz w:val="22"/>
                <w:szCs w:val="22"/>
                <w:lang w:val="en-CA" w:eastAsia="en-CA"/>
              </w:rPr>
            </w:pPr>
            <w:r w:rsidRPr="00805A00">
              <w:rPr>
                <w:rFonts w:asciiTheme="minorHAnsi" w:hAnsiTheme="minorHAnsi"/>
                <w:color w:val="365F91" w:themeColor="accent1" w:themeShade="BF"/>
                <w:sz w:val="20"/>
                <w:szCs w:val="20"/>
              </w:rPr>
              <w:t>(Level of Evidence= IV)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3D35CE1" w14:textId="77777777" w:rsidR="0086205F" w:rsidRPr="007E7A0C" w:rsidRDefault="008620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39" w:type="dxa"/>
            <w:tcBorders>
              <w:bottom w:val="single" w:sz="4" w:space="0" w:color="008080"/>
            </w:tcBorders>
            <w:shd w:val="clear" w:color="auto" w:fill="auto"/>
          </w:tcPr>
          <w:p w14:paraId="1E9F017A" w14:textId="77777777" w:rsidR="0086205F" w:rsidRPr="007E7A0C" w:rsidRDefault="008620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69" w:type="dxa"/>
            <w:tcBorders>
              <w:bottom w:val="single" w:sz="4" w:space="0" w:color="008080"/>
            </w:tcBorders>
            <w:shd w:val="clear" w:color="auto" w:fill="auto"/>
          </w:tcPr>
          <w:p w14:paraId="550861B6" w14:textId="77777777" w:rsidR="0086205F" w:rsidRPr="007E7A0C" w:rsidRDefault="008620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3D996C64" w14:textId="77777777" w:rsidR="0086205F" w:rsidRPr="007E7A0C" w:rsidRDefault="008620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</w:tbl>
    <w:p w14:paraId="13E19836" w14:textId="53A0E892" w:rsidR="001332EA" w:rsidRPr="000D2BFC" w:rsidRDefault="001332EA" w:rsidP="000D2BFC">
      <w:pPr>
        <w:tabs>
          <w:tab w:val="left" w:pos="4692"/>
        </w:tabs>
        <w:rPr>
          <w:rFonts w:asciiTheme="minorHAnsi" w:hAnsiTheme="minorHAnsi"/>
          <w:b/>
          <w:sz w:val="28"/>
        </w:rPr>
      </w:pPr>
    </w:p>
    <w:sectPr w:rsidR="001332EA" w:rsidRPr="000D2BFC" w:rsidSect="007E7A0C">
      <w:headerReference w:type="default" r:id="rId17"/>
      <w:headerReference w:type="first" r:id="rId18"/>
      <w:footerReference w:type="first" r:id="rId19"/>
      <w:pgSz w:w="12240" w:h="15840"/>
      <w:pgMar w:top="576" w:right="1008" w:bottom="576" w:left="1008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A83FC" w14:textId="77777777" w:rsidR="0080224A" w:rsidRDefault="0080224A" w:rsidP="000258AA">
      <w:r>
        <w:separator/>
      </w:r>
    </w:p>
  </w:endnote>
  <w:endnote w:type="continuationSeparator" w:id="0">
    <w:p w14:paraId="67FD6B90" w14:textId="77777777" w:rsidR="0080224A" w:rsidRDefault="0080224A" w:rsidP="00025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57C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 55 Roman">
    <w:altName w:val="Frutiger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utiger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D63E8" w14:textId="77777777" w:rsidR="00805A00" w:rsidRPr="007E7A0C" w:rsidRDefault="00805A00" w:rsidP="00DE0F2F">
    <w:pPr>
      <w:pBdr>
        <w:top w:val="single" w:sz="8" w:space="1" w:color="008080"/>
      </w:pBdr>
      <w:jc w:val="center"/>
      <w:rPr>
        <w:rFonts w:asciiTheme="minorHAnsi" w:hAnsiTheme="minorHAnsi"/>
        <w:i/>
        <w:color w:val="006A65"/>
        <w:sz w:val="20"/>
      </w:rPr>
    </w:pPr>
    <w:r w:rsidRPr="007E7A0C">
      <w:rPr>
        <w:rFonts w:asciiTheme="minorHAnsi" w:hAnsiTheme="minorHAnsi"/>
        <w:i/>
        <w:color w:val="006A65"/>
        <w:sz w:val="20"/>
      </w:rPr>
      <w:t xml:space="preserve">Gap Analysis – </w:t>
    </w:r>
    <w:r>
      <w:rPr>
        <w:rFonts w:asciiTheme="minorHAnsi" w:hAnsiTheme="minorHAnsi"/>
        <w:i/>
        <w:color w:val="006A65"/>
        <w:sz w:val="20"/>
      </w:rPr>
      <w:t>March 2017</w:t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  <w:t xml:space="preserve">Page </w:t>
    </w:r>
    <w:r w:rsidRPr="007E7A0C">
      <w:rPr>
        <w:rFonts w:asciiTheme="minorHAnsi" w:hAnsiTheme="minorHAnsi"/>
        <w:i/>
        <w:color w:val="006A65"/>
        <w:sz w:val="20"/>
      </w:rPr>
      <w:fldChar w:fldCharType="begin"/>
    </w:r>
    <w:r w:rsidRPr="007E7A0C">
      <w:rPr>
        <w:rFonts w:asciiTheme="minorHAnsi" w:hAnsiTheme="minorHAnsi"/>
        <w:i/>
        <w:color w:val="006A65"/>
        <w:sz w:val="20"/>
      </w:rPr>
      <w:instrText xml:space="preserve"> PAGE </w:instrText>
    </w:r>
    <w:r w:rsidRPr="007E7A0C">
      <w:rPr>
        <w:rFonts w:asciiTheme="minorHAnsi" w:hAnsiTheme="minorHAnsi"/>
        <w:i/>
        <w:color w:val="006A65"/>
        <w:sz w:val="20"/>
      </w:rPr>
      <w:fldChar w:fldCharType="separate"/>
    </w:r>
    <w:r w:rsidR="007C0412">
      <w:rPr>
        <w:rFonts w:asciiTheme="minorHAnsi" w:hAnsiTheme="minorHAnsi"/>
        <w:i/>
        <w:noProof/>
        <w:color w:val="006A65"/>
        <w:sz w:val="20"/>
      </w:rPr>
      <w:t>6</w:t>
    </w:r>
    <w:r w:rsidRPr="007E7A0C">
      <w:rPr>
        <w:rFonts w:asciiTheme="minorHAnsi" w:hAnsiTheme="minorHAnsi"/>
        <w:i/>
        <w:color w:val="006A65"/>
        <w:sz w:val="20"/>
      </w:rPr>
      <w:fldChar w:fldCharType="end"/>
    </w:r>
    <w:r w:rsidRPr="007E7A0C">
      <w:rPr>
        <w:rFonts w:asciiTheme="minorHAnsi" w:hAnsiTheme="minorHAnsi"/>
        <w:i/>
        <w:color w:val="006A65"/>
        <w:sz w:val="20"/>
      </w:rPr>
      <w:t xml:space="preserve"> of </w:t>
    </w:r>
    <w:r w:rsidRPr="007E7A0C">
      <w:rPr>
        <w:rFonts w:asciiTheme="minorHAnsi" w:hAnsiTheme="minorHAnsi"/>
        <w:i/>
        <w:color w:val="006A65"/>
        <w:sz w:val="20"/>
      </w:rPr>
      <w:fldChar w:fldCharType="begin"/>
    </w:r>
    <w:r w:rsidRPr="007E7A0C">
      <w:rPr>
        <w:rFonts w:asciiTheme="minorHAnsi" w:hAnsiTheme="minorHAnsi"/>
        <w:i/>
        <w:color w:val="006A65"/>
        <w:sz w:val="20"/>
      </w:rPr>
      <w:instrText xml:space="preserve"> NUMPAGES  </w:instrText>
    </w:r>
    <w:r w:rsidRPr="007E7A0C">
      <w:rPr>
        <w:rFonts w:asciiTheme="minorHAnsi" w:hAnsiTheme="minorHAnsi"/>
        <w:i/>
        <w:color w:val="006A65"/>
        <w:sz w:val="20"/>
      </w:rPr>
      <w:fldChar w:fldCharType="separate"/>
    </w:r>
    <w:r w:rsidR="007C0412">
      <w:rPr>
        <w:rFonts w:asciiTheme="minorHAnsi" w:hAnsiTheme="minorHAnsi"/>
        <w:i/>
        <w:noProof/>
        <w:color w:val="006A65"/>
        <w:sz w:val="20"/>
      </w:rPr>
      <w:t>7</w:t>
    </w:r>
    <w:r w:rsidRPr="007E7A0C">
      <w:rPr>
        <w:rFonts w:asciiTheme="minorHAnsi" w:hAnsiTheme="minorHAnsi"/>
        <w:i/>
        <w:color w:val="006A65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15E89" w14:textId="77777777" w:rsidR="00805A00" w:rsidRPr="007E7A0C" w:rsidRDefault="00805A00" w:rsidP="00DE0F2F">
    <w:pPr>
      <w:pBdr>
        <w:top w:val="single" w:sz="8" w:space="1" w:color="008080"/>
      </w:pBdr>
      <w:jc w:val="center"/>
      <w:rPr>
        <w:rFonts w:asciiTheme="minorHAnsi" w:hAnsiTheme="minorHAnsi"/>
        <w:i/>
        <w:color w:val="006A65"/>
        <w:sz w:val="20"/>
      </w:rPr>
    </w:pPr>
    <w:r>
      <w:rPr>
        <w:rFonts w:asciiTheme="minorHAnsi" w:hAnsiTheme="minorHAnsi"/>
        <w:i/>
        <w:color w:val="006A65"/>
        <w:sz w:val="20"/>
      </w:rPr>
      <w:t>Gap Analysis – March 2017</w:t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</w:r>
    <w:r w:rsidRPr="007E7A0C">
      <w:rPr>
        <w:rFonts w:asciiTheme="minorHAnsi" w:hAnsiTheme="minorHAnsi"/>
        <w:i/>
        <w:color w:val="006A65"/>
        <w:sz w:val="20"/>
      </w:rPr>
      <w:tab/>
      <w:t xml:space="preserve">Page </w:t>
    </w:r>
    <w:r w:rsidRPr="007E7A0C">
      <w:rPr>
        <w:rFonts w:asciiTheme="minorHAnsi" w:hAnsiTheme="minorHAnsi"/>
        <w:i/>
        <w:color w:val="006A65"/>
        <w:sz w:val="20"/>
      </w:rPr>
      <w:fldChar w:fldCharType="begin"/>
    </w:r>
    <w:r w:rsidRPr="007E7A0C">
      <w:rPr>
        <w:rFonts w:asciiTheme="minorHAnsi" w:hAnsiTheme="minorHAnsi"/>
        <w:i/>
        <w:color w:val="006A65"/>
        <w:sz w:val="20"/>
      </w:rPr>
      <w:instrText xml:space="preserve"> PAGE </w:instrText>
    </w:r>
    <w:r w:rsidRPr="007E7A0C">
      <w:rPr>
        <w:rFonts w:asciiTheme="minorHAnsi" w:hAnsiTheme="minorHAnsi"/>
        <w:i/>
        <w:color w:val="006A65"/>
        <w:sz w:val="20"/>
      </w:rPr>
      <w:fldChar w:fldCharType="separate"/>
    </w:r>
    <w:r>
      <w:rPr>
        <w:rFonts w:asciiTheme="minorHAnsi" w:hAnsiTheme="minorHAnsi"/>
        <w:i/>
        <w:noProof/>
        <w:color w:val="006A65"/>
        <w:sz w:val="20"/>
      </w:rPr>
      <w:t>2</w:t>
    </w:r>
    <w:r w:rsidRPr="007E7A0C">
      <w:rPr>
        <w:rFonts w:asciiTheme="minorHAnsi" w:hAnsiTheme="minorHAnsi"/>
        <w:i/>
        <w:color w:val="006A65"/>
        <w:sz w:val="20"/>
      </w:rPr>
      <w:fldChar w:fldCharType="end"/>
    </w:r>
    <w:r w:rsidRPr="007E7A0C">
      <w:rPr>
        <w:rFonts w:asciiTheme="minorHAnsi" w:hAnsiTheme="minorHAnsi"/>
        <w:i/>
        <w:color w:val="006A65"/>
        <w:sz w:val="20"/>
      </w:rPr>
      <w:t xml:space="preserve"> of </w:t>
    </w:r>
    <w:r w:rsidRPr="007E7A0C">
      <w:rPr>
        <w:rFonts w:asciiTheme="minorHAnsi" w:hAnsiTheme="minorHAnsi"/>
        <w:i/>
        <w:color w:val="006A65"/>
        <w:sz w:val="20"/>
      </w:rPr>
      <w:fldChar w:fldCharType="begin"/>
    </w:r>
    <w:r w:rsidRPr="007E7A0C">
      <w:rPr>
        <w:rFonts w:asciiTheme="minorHAnsi" w:hAnsiTheme="minorHAnsi"/>
        <w:i/>
        <w:color w:val="006A65"/>
        <w:sz w:val="20"/>
      </w:rPr>
      <w:instrText xml:space="preserve"> NUMPAGES  </w:instrText>
    </w:r>
    <w:r w:rsidRPr="007E7A0C">
      <w:rPr>
        <w:rFonts w:asciiTheme="minorHAnsi" w:hAnsiTheme="minorHAnsi"/>
        <w:i/>
        <w:color w:val="006A65"/>
        <w:sz w:val="20"/>
      </w:rPr>
      <w:fldChar w:fldCharType="separate"/>
    </w:r>
    <w:r>
      <w:rPr>
        <w:rFonts w:asciiTheme="minorHAnsi" w:hAnsiTheme="minorHAnsi"/>
        <w:i/>
        <w:noProof/>
        <w:color w:val="006A65"/>
        <w:sz w:val="20"/>
      </w:rPr>
      <w:t>7</w:t>
    </w:r>
    <w:r w:rsidRPr="007E7A0C">
      <w:rPr>
        <w:rFonts w:asciiTheme="minorHAnsi" w:hAnsiTheme="minorHAnsi"/>
        <w:i/>
        <w:color w:val="006A65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29A23" w14:textId="77777777" w:rsidR="0080224A" w:rsidRDefault="0080224A" w:rsidP="000258AA">
      <w:r>
        <w:separator/>
      </w:r>
    </w:p>
  </w:footnote>
  <w:footnote w:type="continuationSeparator" w:id="0">
    <w:p w14:paraId="474F4D5D" w14:textId="77777777" w:rsidR="0080224A" w:rsidRDefault="0080224A" w:rsidP="000258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6E93D" w14:textId="02419B44" w:rsidR="00805A00" w:rsidRPr="00E76564" w:rsidRDefault="00E34323" w:rsidP="00615149">
    <w:pPr>
      <w:jc w:val="center"/>
      <w:rPr>
        <w:b/>
        <w:color w:val="003366"/>
        <w:szCs w:val="36"/>
      </w:rPr>
    </w:pPr>
    <w:r>
      <w:rPr>
        <w:b/>
        <w:noProof/>
        <w:color w:val="003366"/>
        <w:szCs w:val="36"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3C11B6F" wp14:editId="66A5D0A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237480" cy="3142615"/>
              <wp:effectExtent l="0" t="1143000" r="0" b="657860"/>
              <wp:wrapNone/>
              <wp:docPr id="3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237480" cy="31426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D0563A" w14:textId="77777777" w:rsidR="00E34323" w:rsidRDefault="00E34323" w:rsidP="00E34323">
                          <w:pPr>
                            <w:jc w:val="center"/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C11B6F" id="_x0000_t202" coordsize="21600,21600" o:spt="202" path="m,l,21600r21600,l21600,xe">
              <v:stroke joinstyle="miter"/>
              <v:path gradientshapeok="t" o:connecttype="rect"/>
            </v:shapetype>
            <v:shape id="WordArt 5" o:spid="_x0000_s1026" type="#_x0000_t202" style="position:absolute;left:0;text-align:left;margin-left:0;margin-top:0;width:412.4pt;height:247.45pt;rotation:-45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65D0563A" w14:textId="77777777" w:rsidR="00E34323" w:rsidRDefault="00E34323" w:rsidP="00E34323">
                    <w:pPr>
                      <w:jc w:val="center"/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805A00" w:rsidRPr="00E76564">
      <w:rPr>
        <w:b/>
        <w:color w:val="003366"/>
        <w:szCs w:val="36"/>
      </w:rPr>
      <w:t>Gap Analysis</w:t>
    </w:r>
    <w:r w:rsidR="00805A00">
      <w:rPr>
        <w:b/>
        <w:color w:val="003366"/>
        <w:szCs w:val="36"/>
      </w:rPr>
      <w:t xml:space="preserve"> </w:t>
    </w:r>
    <w:r w:rsidR="00805A00" w:rsidRPr="00E76564">
      <w:rPr>
        <w:b/>
        <w:color w:val="003366"/>
        <w:szCs w:val="36"/>
      </w:rPr>
      <w:t>Work</w:t>
    </w:r>
    <w:r w:rsidR="00805A00">
      <w:rPr>
        <w:b/>
        <w:color w:val="003366"/>
        <w:szCs w:val="36"/>
      </w:rPr>
      <w:t xml:space="preserve"> Sheet</w:t>
    </w:r>
  </w:p>
  <w:p w14:paraId="46DE8374" w14:textId="77777777" w:rsidR="00805A00" w:rsidRPr="00615149" w:rsidRDefault="00805A00" w:rsidP="00615149">
    <w:pPr>
      <w:jc w:val="center"/>
      <w:rPr>
        <w:b/>
        <w:color w:val="003366"/>
        <w:szCs w:val="36"/>
      </w:rPr>
    </w:pPr>
    <w:r w:rsidRPr="00615149">
      <w:rPr>
        <w:b/>
        <w:color w:val="003366"/>
        <w:szCs w:val="36"/>
      </w:rPr>
      <w:t>Prevention of Constipation in the Older Adult – Revised 2011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A335B" w14:textId="77777777" w:rsidR="00805A00" w:rsidRPr="007E7A0C" w:rsidRDefault="00805A00" w:rsidP="00503468">
    <w:pPr>
      <w:jc w:val="center"/>
      <w:rPr>
        <w:rFonts w:asciiTheme="minorHAnsi" w:hAnsiTheme="minorHAnsi"/>
        <w:b/>
        <w:color w:val="003366"/>
        <w:szCs w:val="36"/>
      </w:rPr>
    </w:pPr>
    <w:r w:rsidRPr="00AC5292">
      <w:rPr>
        <w:rFonts w:asciiTheme="minorHAnsi" w:hAnsiTheme="minorHAnsi"/>
        <w:b/>
        <w:color w:val="003366"/>
        <w:szCs w:val="36"/>
      </w:rPr>
      <w:t>Gap Analysis</w:t>
    </w:r>
    <w:r>
      <w:rPr>
        <w:rFonts w:asciiTheme="minorHAnsi" w:hAnsiTheme="minorHAnsi"/>
        <w:b/>
        <w:color w:val="003366"/>
        <w:szCs w:val="36"/>
      </w:rPr>
      <w:t>:</w:t>
    </w:r>
    <w:r w:rsidRPr="00AC5292">
      <w:rPr>
        <w:rFonts w:asciiTheme="minorHAnsi" w:hAnsiTheme="minorHAnsi"/>
        <w:b/>
        <w:color w:val="003366"/>
        <w:szCs w:val="36"/>
      </w:rPr>
      <w:t xml:space="preserve"> </w:t>
    </w:r>
    <w:r w:rsidRPr="00805A00">
      <w:rPr>
        <w:rFonts w:asciiTheme="minorHAnsi" w:hAnsiTheme="minorHAnsi"/>
        <w:b/>
        <w:i/>
        <w:color w:val="003366"/>
        <w:szCs w:val="36"/>
      </w:rPr>
      <w:t>Reducing Foot Complications for People with Diabetes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0F238" w14:textId="77777777" w:rsidR="00805A00" w:rsidRPr="007E7A0C" w:rsidRDefault="00805A00" w:rsidP="007E7A0C">
    <w:pPr>
      <w:pStyle w:val="Header"/>
      <w:rPr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93205"/>
    <w:multiLevelType w:val="hybridMultilevel"/>
    <w:tmpl w:val="695ECB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2333A"/>
    <w:multiLevelType w:val="hybridMultilevel"/>
    <w:tmpl w:val="CB92344E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6F514A"/>
    <w:multiLevelType w:val="hybridMultilevel"/>
    <w:tmpl w:val="71064DC2"/>
    <w:lvl w:ilvl="0" w:tplc="8CE83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F382C"/>
    <w:multiLevelType w:val="hybridMultilevel"/>
    <w:tmpl w:val="7F8E06C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11615873"/>
    <w:multiLevelType w:val="hybridMultilevel"/>
    <w:tmpl w:val="EE409D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7044A7"/>
    <w:multiLevelType w:val="hybridMultilevel"/>
    <w:tmpl w:val="270E95CC"/>
    <w:lvl w:ilvl="0" w:tplc="5D2027C4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22B70340"/>
    <w:multiLevelType w:val="hybridMultilevel"/>
    <w:tmpl w:val="CD7A79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942910"/>
    <w:multiLevelType w:val="hybridMultilevel"/>
    <w:tmpl w:val="270E95CC"/>
    <w:lvl w:ilvl="0" w:tplc="5D2027C4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 w15:restartNumberingAfterBreak="0">
    <w:nsid w:val="3D5810FE"/>
    <w:multiLevelType w:val="hybridMultilevel"/>
    <w:tmpl w:val="0C50B8D6"/>
    <w:lvl w:ilvl="0" w:tplc="040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9" w15:restartNumberingAfterBreak="0">
    <w:nsid w:val="628B3F1C"/>
    <w:multiLevelType w:val="hybridMultilevel"/>
    <w:tmpl w:val="C60095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D00298"/>
    <w:multiLevelType w:val="hybridMultilevel"/>
    <w:tmpl w:val="4B78B41A"/>
    <w:lvl w:ilvl="0" w:tplc="8CE83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535CC4"/>
    <w:multiLevelType w:val="hybridMultilevel"/>
    <w:tmpl w:val="FA5410D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97429C"/>
    <w:multiLevelType w:val="hybridMultilevel"/>
    <w:tmpl w:val="2C1A2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B74958"/>
    <w:multiLevelType w:val="hybridMultilevel"/>
    <w:tmpl w:val="09EE63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1B7F68"/>
    <w:multiLevelType w:val="hybridMultilevel"/>
    <w:tmpl w:val="0D329E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9909703">
    <w:abstractNumId w:val="4"/>
  </w:num>
  <w:num w:numId="2" w16cid:durableId="68426780">
    <w:abstractNumId w:val="11"/>
  </w:num>
  <w:num w:numId="3" w16cid:durableId="711461403">
    <w:abstractNumId w:val="1"/>
  </w:num>
  <w:num w:numId="4" w16cid:durableId="1018190927">
    <w:abstractNumId w:val="3"/>
  </w:num>
  <w:num w:numId="5" w16cid:durableId="1456170242">
    <w:abstractNumId w:val="8"/>
  </w:num>
  <w:num w:numId="6" w16cid:durableId="2082868223">
    <w:abstractNumId w:val="6"/>
  </w:num>
  <w:num w:numId="7" w16cid:durableId="674770339">
    <w:abstractNumId w:val="7"/>
  </w:num>
  <w:num w:numId="8" w16cid:durableId="387386814">
    <w:abstractNumId w:val="5"/>
  </w:num>
  <w:num w:numId="9" w16cid:durableId="818036664">
    <w:abstractNumId w:val="12"/>
  </w:num>
  <w:num w:numId="10" w16cid:durableId="266349482">
    <w:abstractNumId w:val="10"/>
  </w:num>
  <w:num w:numId="11" w16cid:durableId="1350178624">
    <w:abstractNumId w:val="2"/>
  </w:num>
  <w:num w:numId="12" w16cid:durableId="1695111597">
    <w:abstractNumId w:val="13"/>
  </w:num>
  <w:num w:numId="13" w16cid:durableId="1019240635">
    <w:abstractNumId w:val="0"/>
  </w:num>
  <w:num w:numId="14" w16cid:durableId="470707227">
    <w:abstractNumId w:val="14"/>
  </w:num>
  <w:num w:numId="15" w16cid:durableId="95197696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8AA"/>
    <w:rsid w:val="000062C5"/>
    <w:rsid w:val="000258AA"/>
    <w:rsid w:val="0003182E"/>
    <w:rsid w:val="000370C2"/>
    <w:rsid w:val="000408DC"/>
    <w:rsid w:val="000525F3"/>
    <w:rsid w:val="00073727"/>
    <w:rsid w:val="00083B8A"/>
    <w:rsid w:val="000902E0"/>
    <w:rsid w:val="000A04C5"/>
    <w:rsid w:val="000B5B39"/>
    <w:rsid w:val="000C5A02"/>
    <w:rsid w:val="000C7254"/>
    <w:rsid w:val="000D2BFC"/>
    <w:rsid w:val="000E2619"/>
    <w:rsid w:val="0011100A"/>
    <w:rsid w:val="00113891"/>
    <w:rsid w:val="001332EA"/>
    <w:rsid w:val="00134957"/>
    <w:rsid w:val="001466CE"/>
    <w:rsid w:val="00146C93"/>
    <w:rsid w:val="00155594"/>
    <w:rsid w:val="00160EE4"/>
    <w:rsid w:val="0016234D"/>
    <w:rsid w:val="00163B8C"/>
    <w:rsid w:val="001707F7"/>
    <w:rsid w:val="00172D7B"/>
    <w:rsid w:val="00190D76"/>
    <w:rsid w:val="0019352B"/>
    <w:rsid w:val="001A54ED"/>
    <w:rsid w:val="001A717A"/>
    <w:rsid w:val="001C0753"/>
    <w:rsid w:val="001E40B6"/>
    <w:rsid w:val="001E43D5"/>
    <w:rsid w:val="001F1E41"/>
    <w:rsid w:val="001F4998"/>
    <w:rsid w:val="00216BD6"/>
    <w:rsid w:val="00216D64"/>
    <w:rsid w:val="00223DE8"/>
    <w:rsid w:val="00231249"/>
    <w:rsid w:val="00235A13"/>
    <w:rsid w:val="00263FCB"/>
    <w:rsid w:val="00265FB2"/>
    <w:rsid w:val="00267DC3"/>
    <w:rsid w:val="00283305"/>
    <w:rsid w:val="002C5560"/>
    <w:rsid w:val="002D0304"/>
    <w:rsid w:val="002E700C"/>
    <w:rsid w:val="0030475F"/>
    <w:rsid w:val="003065D1"/>
    <w:rsid w:val="003B0E6C"/>
    <w:rsid w:val="003C469D"/>
    <w:rsid w:val="003D41AD"/>
    <w:rsid w:val="003E3777"/>
    <w:rsid w:val="003F0E1E"/>
    <w:rsid w:val="003F5E96"/>
    <w:rsid w:val="003F66FB"/>
    <w:rsid w:val="004265C7"/>
    <w:rsid w:val="0042694C"/>
    <w:rsid w:val="004271AD"/>
    <w:rsid w:val="00442460"/>
    <w:rsid w:val="00442F20"/>
    <w:rsid w:val="00446643"/>
    <w:rsid w:val="00450EB4"/>
    <w:rsid w:val="00454814"/>
    <w:rsid w:val="00463B0C"/>
    <w:rsid w:val="00486F82"/>
    <w:rsid w:val="00490E1B"/>
    <w:rsid w:val="004A1C61"/>
    <w:rsid w:val="004D6C65"/>
    <w:rsid w:val="004E0B29"/>
    <w:rsid w:val="004E49F6"/>
    <w:rsid w:val="004E7BD5"/>
    <w:rsid w:val="00503468"/>
    <w:rsid w:val="0053299C"/>
    <w:rsid w:val="00537385"/>
    <w:rsid w:val="0054439B"/>
    <w:rsid w:val="00544786"/>
    <w:rsid w:val="005513EB"/>
    <w:rsid w:val="00556345"/>
    <w:rsid w:val="00571D89"/>
    <w:rsid w:val="005864E1"/>
    <w:rsid w:val="005B0DCC"/>
    <w:rsid w:val="005B38CF"/>
    <w:rsid w:val="005D19E9"/>
    <w:rsid w:val="005D29BB"/>
    <w:rsid w:val="005E0663"/>
    <w:rsid w:val="005E6CA3"/>
    <w:rsid w:val="006055ED"/>
    <w:rsid w:val="00615149"/>
    <w:rsid w:val="00634211"/>
    <w:rsid w:val="00635EB6"/>
    <w:rsid w:val="00636A20"/>
    <w:rsid w:val="0064106C"/>
    <w:rsid w:val="006432B4"/>
    <w:rsid w:val="006444B4"/>
    <w:rsid w:val="00652172"/>
    <w:rsid w:val="00660793"/>
    <w:rsid w:val="006633EF"/>
    <w:rsid w:val="00670243"/>
    <w:rsid w:val="00692F53"/>
    <w:rsid w:val="006936FB"/>
    <w:rsid w:val="0069685D"/>
    <w:rsid w:val="006A29FF"/>
    <w:rsid w:val="006C4D6D"/>
    <w:rsid w:val="006E7FB1"/>
    <w:rsid w:val="00725209"/>
    <w:rsid w:val="00733639"/>
    <w:rsid w:val="00737F68"/>
    <w:rsid w:val="00750ED1"/>
    <w:rsid w:val="0075553D"/>
    <w:rsid w:val="00756E14"/>
    <w:rsid w:val="007600D0"/>
    <w:rsid w:val="00761CBF"/>
    <w:rsid w:val="00762872"/>
    <w:rsid w:val="00771314"/>
    <w:rsid w:val="00776255"/>
    <w:rsid w:val="00784A17"/>
    <w:rsid w:val="00796EE6"/>
    <w:rsid w:val="007A146F"/>
    <w:rsid w:val="007A2C7B"/>
    <w:rsid w:val="007A7091"/>
    <w:rsid w:val="007C0412"/>
    <w:rsid w:val="007D171B"/>
    <w:rsid w:val="007D1C17"/>
    <w:rsid w:val="007E01C6"/>
    <w:rsid w:val="007E7A0C"/>
    <w:rsid w:val="00800D8E"/>
    <w:rsid w:val="00801400"/>
    <w:rsid w:val="0080224A"/>
    <w:rsid w:val="00805A00"/>
    <w:rsid w:val="00827A21"/>
    <w:rsid w:val="008346C9"/>
    <w:rsid w:val="00836B47"/>
    <w:rsid w:val="008424C6"/>
    <w:rsid w:val="00860D5A"/>
    <w:rsid w:val="00862016"/>
    <w:rsid w:val="0086205F"/>
    <w:rsid w:val="008819FE"/>
    <w:rsid w:val="00884571"/>
    <w:rsid w:val="008B7772"/>
    <w:rsid w:val="008C13B6"/>
    <w:rsid w:val="008C609C"/>
    <w:rsid w:val="00913C86"/>
    <w:rsid w:val="00937A31"/>
    <w:rsid w:val="00944CE2"/>
    <w:rsid w:val="009541AE"/>
    <w:rsid w:val="009634CC"/>
    <w:rsid w:val="00963734"/>
    <w:rsid w:val="009763AB"/>
    <w:rsid w:val="00980D3B"/>
    <w:rsid w:val="009858B8"/>
    <w:rsid w:val="00994214"/>
    <w:rsid w:val="00995B62"/>
    <w:rsid w:val="00996CA8"/>
    <w:rsid w:val="009A1193"/>
    <w:rsid w:val="009B1479"/>
    <w:rsid w:val="009B4C17"/>
    <w:rsid w:val="009D05B6"/>
    <w:rsid w:val="009D1EE9"/>
    <w:rsid w:val="009E069D"/>
    <w:rsid w:val="009E253F"/>
    <w:rsid w:val="009E484A"/>
    <w:rsid w:val="009E6EC8"/>
    <w:rsid w:val="009F2DC7"/>
    <w:rsid w:val="009F78A6"/>
    <w:rsid w:val="00A10D6E"/>
    <w:rsid w:val="00A2391A"/>
    <w:rsid w:val="00A25A2C"/>
    <w:rsid w:val="00A262E4"/>
    <w:rsid w:val="00A41612"/>
    <w:rsid w:val="00A46620"/>
    <w:rsid w:val="00A74DB0"/>
    <w:rsid w:val="00A74DD9"/>
    <w:rsid w:val="00A86E49"/>
    <w:rsid w:val="00A87ACA"/>
    <w:rsid w:val="00A91946"/>
    <w:rsid w:val="00A94D0B"/>
    <w:rsid w:val="00AC5292"/>
    <w:rsid w:val="00AC761B"/>
    <w:rsid w:val="00AE041F"/>
    <w:rsid w:val="00AF5CC4"/>
    <w:rsid w:val="00AF7C44"/>
    <w:rsid w:val="00B05989"/>
    <w:rsid w:val="00B106E8"/>
    <w:rsid w:val="00B10A2E"/>
    <w:rsid w:val="00B1100E"/>
    <w:rsid w:val="00B142D4"/>
    <w:rsid w:val="00B16296"/>
    <w:rsid w:val="00B252BC"/>
    <w:rsid w:val="00B27C3B"/>
    <w:rsid w:val="00B33313"/>
    <w:rsid w:val="00B50338"/>
    <w:rsid w:val="00B54618"/>
    <w:rsid w:val="00B54B02"/>
    <w:rsid w:val="00B77EF9"/>
    <w:rsid w:val="00B959F6"/>
    <w:rsid w:val="00B9727C"/>
    <w:rsid w:val="00BA52D3"/>
    <w:rsid w:val="00BA5F69"/>
    <w:rsid w:val="00BA7425"/>
    <w:rsid w:val="00BC4A2E"/>
    <w:rsid w:val="00BF257F"/>
    <w:rsid w:val="00BF33A7"/>
    <w:rsid w:val="00C00D03"/>
    <w:rsid w:val="00C03EEE"/>
    <w:rsid w:val="00C2452C"/>
    <w:rsid w:val="00C3172B"/>
    <w:rsid w:val="00C441BA"/>
    <w:rsid w:val="00C6542D"/>
    <w:rsid w:val="00C7304B"/>
    <w:rsid w:val="00C74998"/>
    <w:rsid w:val="00CA01D6"/>
    <w:rsid w:val="00CB7A6E"/>
    <w:rsid w:val="00CC4501"/>
    <w:rsid w:val="00CD0E32"/>
    <w:rsid w:val="00CE5E7B"/>
    <w:rsid w:val="00CF246B"/>
    <w:rsid w:val="00D12ACF"/>
    <w:rsid w:val="00D142A4"/>
    <w:rsid w:val="00D33080"/>
    <w:rsid w:val="00D52490"/>
    <w:rsid w:val="00D538B5"/>
    <w:rsid w:val="00D627B3"/>
    <w:rsid w:val="00D84AE7"/>
    <w:rsid w:val="00D91359"/>
    <w:rsid w:val="00D91E17"/>
    <w:rsid w:val="00D94206"/>
    <w:rsid w:val="00DA2560"/>
    <w:rsid w:val="00DA6A16"/>
    <w:rsid w:val="00DB3B98"/>
    <w:rsid w:val="00DB3E78"/>
    <w:rsid w:val="00DC66A7"/>
    <w:rsid w:val="00DD3B19"/>
    <w:rsid w:val="00DE0F2F"/>
    <w:rsid w:val="00DE3925"/>
    <w:rsid w:val="00DE4943"/>
    <w:rsid w:val="00DE6BAB"/>
    <w:rsid w:val="00DE7C20"/>
    <w:rsid w:val="00DF1463"/>
    <w:rsid w:val="00E07744"/>
    <w:rsid w:val="00E07E26"/>
    <w:rsid w:val="00E12E1F"/>
    <w:rsid w:val="00E138E2"/>
    <w:rsid w:val="00E1456A"/>
    <w:rsid w:val="00E149BC"/>
    <w:rsid w:val="00E300B5"/>
    <w:rsid w:val="00E34323"/>
    <w:rsid w:val="00E46C84"/>
    <w:rsid w:val="00E50205"/>
    <w:rsid w:val="00E7095C"/>
    <w:rsid w:val="00E70AA4"/>
    <w:rsid w:val="00E71942"/>
    <w:rsid w:val="00E72598"/>
    <w:rsid w:val="00E738F7"/>
    <w:rsid w:val="00E748DD"/>
    <w:rsid w:val="00E76564"/>
    <w:rsid w:val="00E823D7"/>
    <w:rsid w:val="00E82AEE"/>
    <w:rsid w:val="00E911ED"/>
    <w:rsid w:val="00E944D9"/>
    <w:rsid w:val="00E96AEE"/>
    <w:rsid w:val="00EA0EF8"/>
    <w:rsid w:val="00EA3235"/>
    <w:rsid w:val="00EA6E0C"/>
    <w:rsid w:val="00ED16C8"/>
    <w:rsid w:val="00EF28F6"/>
    <w:rsid w:val="00F0683B"/>
    <w:rsid w:val="00F133A2"/>
    <w:rsid w:val="00F156CD"/>
    <w:rsid w:val="00F374DE"/>
    <w:rsid w:val="00F570EF"/>
    <w:rsid w:val="00F744A8"/>
    <w:rsid w:val="00F766E2"/>
    <w:rsid w:val="00F915E4"/>
    <w:rsid w:val="00F9170C"/>
    <w:rsid w:val="00F924E3"/>
    <w:rsid w:val="00F96B09"/>
    <w:rsid w:val="00FA566B"/>
    <w:rsid w:val="00FB3475"/>
    <w:rsid w:val="00FC6668"/>
    <w:rsid w:val="00FE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6B2B31"/>
  <w15:docId w15:val="{F54EB67F-A89B-42E1-AA11-D5935A1E1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8AA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-e">
    <w:name w:val="paragraph-e"/>
    <w:basedOn w:val="Normal"/>
    <w:rsid w:val="000258AA"/>
    <w:pPr>
      <w:snapToGrid w:val="0"/>
      <w:spacing w:after="120"/>
      <w:ind w:left="1117" w:hanging="400"/>
    </w:pPr>
    <w:rPr>
      <w:color w:val="000000"/>
      <w:sz w:val="26"/>
      <w:szCs w:val="26"/>
    </w:rPr>
  </w:style>
  <w:style w:type="paragraph" w:customStyle="1" w:styleId="section-e">
    <w:name w:val="section-e"/>
    <w:basedOn w:val="Normal"/>
    <w:rsid w:val="000258AA"/>
    <w:pPr>
      <w:snapToGrid w:val="0"/>
      <w:spacing w:after="120"/>
      <w:ind w:firstLine="600"/>
    </w:pPr>
    <w:rPr>
      <w:color w:val="000000"/>
      <w:sz w:val="26"/>
      <w:szCs w:val="26"/>
    </w:rPr>
  </w:style>
  <w:style w:type="paragraph" w:customStyle="1" w:styleId="headnote-e">
    <w:name w:val="headnote-e"/>
    <w:basedOn w:val="Normal"/>
    <w:rsid w:val="000258AA"/>
    <w:pPr>
      <w:keepNext/>
      <w:snapToGrid w:val="0"/>
    </w:pPr>
    <w:rPr>
      <w:b/>
      <w:bCs/>
      <w:color w:val="000000"/>
      <w:sz w:val="26"/>
      <w:szCs w:val="26"/>
    </w:rPr>
  </w:style>
  <w:style w:type="paragraph" w:customStyle="1" w:styleId="clause-e">
    <w:name w:val="clause-e"/>
    <w:basedOn w:val="Normal"/>
    <w:rsid w:val="000258AA"/>
    <w:pPr>
      <w:snapToGrid w:val="0"/>
      <w:spacing w:after="120"/>
      <w:ind w:left="1111" w:hanging="400"/>
    </w:pPr>
    <w:rPr>
      <w:color w:val="000000"/>
      <w:sz w:val="26"/>
      <w:szCs w:val="26"/>
    </w:rPr>
  </w:style>
  <w:style w:type="paragraph" w:customStyle="1" w:styleId="subclause-e">
    <w:name w:val="subclause-e"/>
    <w:basedOn w:val="Normal"/>
    <w:rsid w:val="000258AA"/>
    <w:pPr>
      <w:snapToGrid w:val="0"/>
      <w:spacing w:after="120"/>
      <w:ind w:left="1673" w:hanging="400"/>
    </w:pPr>
    <w:rPr>
      <w:color w:val="000000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258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58A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58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58A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8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8AA"/>
    <w:rPr>
      <w:rFonts w:ascii="Tahoma" w:eastAsia="Times New Roman" w:hAnsi="Tahoma" w:cs="Tahoma"/>
      <w:sz w:val="16"/>
      <w:szCs w:val="16"/>
    </w:rPr>
  </w:style>
  <w:style w:type="paragraph" w:customStyle="1" w:styleId="subsection-e">
    <w:name w:val="subsection-e"/>
    <w:basedOn w:val="Normal"/>
    <w:rsid w:val="00E82AEE"/>
    <w:pPr>
      <w:snapToGrid w:val="0"/>
      <w:spacing w:after="120"/>
      <w:ind w:firstLine="600"/>
    </w:pPr>
    <w:rPr>
      <w:color w:val="00000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EF28F6"/>
    <w:rPr>
      <w:color w:val="0000FF"/>
      <w:u w:val="single"/>
    </w:rPr>
  </w:style>
  <w:style w:type="table" w:styleId="TableGrid">
    <w:name w:val="Table Grid"/>
    <w:basedOn w:val="TableNormal"/>
    <w:uiPriority w:val="59"/>
    <w:rsid w:val="007D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694C"/>
    <w:pPr>
      <w:ind w:left="720"/>
      <w:contextualSpacing/>
    </w:pPr>
  </w:style>
  <w:style w:type="paragraph" w:customStyle="1" w:styleId="firstdef-e">
    <w:name w:val="firstdef-e"/>
    <w:basedOn w:val="Normal"/>
    <w:rsid w:val="00AF5CC4"/>
    <w:pPr>
      <w:spacing w:before="100" w:beforeAutospacing="1" w:after="100" w:afterAutospacing="1"/>
    </w:pPr>
  </w:style>
  <w:style w:type="paragraph" w:customStyle="1" w:styleId="Pa10">
    <w:name w:val="Pa10"/>
    <w:basedOn w:val="Normal"/>
    <w:next w:val="Normal"/>
    <w:uiPriority w:val="99"/>
    <w:rsid w:val="00913C86"/>
    <w:pPr>
      <w:autoSpaceDE w:val="0"/>
      <w:autoSpaceDN w:val="0"/>
      <w:adjustRightInd w:val="0"/>
      <w:spacing w:line="201" w:lineRule="atLeast"/>
    </w:pPr>
    <w:rPr>
      <w:rFonts w:ascii="Frutiger 57Cn" w:eastAsia="Calibri" w:hAnsi="Frutiger 57Cn"/>
      <w:lang w:val="en-CA" w:eastAsia="en-CA"/>
    </w:rPr>
  </w:style>
  <w:style w:type="paragraph" w:customStyle="1" w:styleId="Pa11">
    <w:name w:val="Pa11"/>
    <w:basedOn w:val="Normal"/>
    <w:next w:val="Normal"/>
    <w:uiPriority w:val="99"/>
    <w:rsid w:val="007A2C7B"/>
    <w:pPr>
      <w:autoSpaceDE w:val="0"/>
      <w:autoSpaceDN w:val="0"/>
      <w:adjustRightInd w:val="0"/>
      <w:spacing w:line="201" w:lineRule="atLeast"/>
    </w:pPr>
    <w:rPr>
      <w:rFonts w:ascii="Frutiger 55 Roman" w:eastAsia="Calibri" w:hAnsi="Frutiger 55 Roman"/>
      <w:lang w:val="en-CA" w:eastAsia="en-CA"/>
    </w:rPr>
  </w:style>
  <w:style w:type="character" w:customStyle="1" w:styleId="A16">
    <w:name w:val="A16"/>
    <w:uiPriority w:val="99"/>
    <w:rsid w:val="00073727"/>
    <w:rPr>
      <w:rFonts w:cs="Frutiger 57Cn"/>
      <w:color w:val="000000"/>
      <w:sz w:val="11"/>
      <w:szCs w:val="11"/>
    </w:rPr>
  </w:style>
  <w:style w:type="character" w:styleId="FollowedHyperlink">
    <w:name w:val="FollowedHyperlink"/>
    <w:basedOn w:val="DefaultParagraphFont"/>
    <w:uiPriority w:val="99"/>
    <w:semiHidden/>
    <w:unhideWhenUsed/>
    <w:rsid w:val="001A54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4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1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8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e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www.ontario.ca/laws/regulation/r22246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ontario.ca/laws/statute/21f39" TargetMode="External"/><Relationship Id="rId10" Type="http://schemas.openxmlformats.org/officeDocument/2006/relationships/hyperlink" Target="https://rnao.ca/leading-change-toolkit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rnao.ca/bpg/guidelines/reducing-foot-complications-people-diabetes" TargetMode="External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1161</Words>
  <Characters>6619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 Sheet</vt:lpstr>
    </vt:vector>
  </TitlesOfParts>
  <Company>Fleming College</Company>
  <LinksUpToDate>false</LinksUpToDate>
  <CharactersWithSpaces>7765</CharactersWithSpaces>
  <SharedDoc>false</SharedDoc>
  <HLinks>
    <vt:vector size="60" baseType="variant">
      <vt:variant>
        <vt:i4>7208966</vt:i4>
      </vt:variant>
      <vt:variant>
        <vt:i4>30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s49s3</vt:lpwstr>
      </vt:variant>
      <vt:variant>
        <vt:i4>7208966</vt:i4>
      </vt:variant>
      <vt:variant>
        <vt:i4>27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s49s2</vt:lpwstr>
      </vt:variant>
      <vt:variant>
        <vt:i4>7208966</vt:i4>
      </vt:variant>
      <vt:variant>
        <vt:i4>24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s49s1</vt:lpwstr>
      </vt:variant>
      <vt:variant>
        <vt:i4>7208966</vt:i4>
      </vt:variant>
      <vt:variant>
        <vt:i4>21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s49s1</vt:lpwstr>
      </vt:variant>
      <vt:variant>
        <vt:i4>6881295</vt:i4>
      </vt:variant>
      <vt:variant>
        <vt:i4>18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s30s2</vt:lpwstr>
      </vt:variant>
      <vt:variant>
        <vt:i4>6881295</vt:i4>
      </vt:variant>
      <vt:variant>
        <vt:i4>15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s30s1</vt:lpwstr>
      </vt:variant>
      <vt:variant>
        <vt:i4>6881295</vt:i4>
      </vt:variant>
      <vt:variant>
        <vt:i4>12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s30s1</vt:lpwstr>
      </vt:variant>
      <vt:variant>
        <vt:i4>7208967</vt:i4>
      </vt:variant>
      <vt:variant>
        <vt:i4>9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s48s2</vt:lpwstr>
      </vt:variant>
      <vt:variant>
        <vt:i4>7208967</vt:i4>
      </vt:variant>
      <vt:variant>
        <vt:i4>6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s48s1</vt:lpwstr>
      </vt:variant>
      <vt:variant>
        <vt:i4>7208967</vt:i4>
      </vt:variant>
      <vt:variant>
        <vt:i4>3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Sheet</dc:title>
  <dc:creator>josies</dc:creator>
  <cp:lastModifiedBy>Suzanne Sweeney</cp:lastModifiedBy>
  <cp:revision>2</cp:revision>
  <cp:lastPrinted>2013-12-18T11:09:00Z</cp:lastPrinted>
  <dcterms:created xsi:type="dcterms:W3CDTF">2022-07-25T19:00:00Z</dcterms:created>
  <dcterms:modified xsi:type="dcterms:W3CDTF">2022-07-25T19:00:00Z</dcterms:modified>
</cp:coreProperties>
</file>